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C143">
      <w:pPr>
        <w:tabs>
          <w:tab w:val="left" w:pos="135"/>
          <w:tab w:val="left" w:pos="1695"/>
          <w:tab w:val="left" w:pos="3255"/>
          <w:tab w:val="left" w:pos="4815"/>
          <w:tab w:val="left" w:pos="6375"/>
          <w:tab w:val="left" w:pos="7935"/>
          <w:tab w:val="left" w:pos="9495"/>
        </w:tabs>
        <w:rPr>
          <w:rFonts w:ascii="仿宋" w:hAnsi="仿宋" w:eastAsia="仿宋" w:cs="Times New Roman"/>
        </w:rPr>
      </w:pP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p>
    <w:p w14:paraId="31274F30">
      <w:pPr>
        <w:tabs>
          <w:tab w:val="left" w:pos="135"/>
          <w:tab w:val="left" w:pos="9495"/>
        </w:tabs>
        <w:rPr>
          <w:rFonts w:ascii="仿宋" w:hAnsi="仿宋" w:eastAsia="仿宋" w:cs="Times New Roman"/>
        </w:rPr>
      </w:pPr>
    </w:p>
    <w:p w14:paraId="451A2395">
      <w:pPr>
        <w:tabs>
          <w:tab w:val="left" w:pos="135"/>
          <w:tab w:val="left" w:pos="9495"/>
        </w:tabs>
        <w:rPr>
          <w:rFonts w:ascii="仿宋" w:hAnsi="仿宋" w:eastAsia="仿宋" w:cs="Times New Roman"/>
        </w:rPr>
      </w:pPr>
    </w:p>
    <w:p w14:paraId="6211C4BD">
      <w:pPr>
        <w:tabs>
          <w:tab w:val="left" w:pos="135"/>
          <w:tab w:val="left" w:pos="9495"/>
        </w:tabs>
        <w:rPr>
          <w:rFonts w:ascii="仿宋" w:hAnsi="仿宋" w:eastAsia="仿宋" w:cs="Times New Roman"/>
        </w:rPr>
      </w:pPr>
    </w:p>
    <w:p w14:paraId="2FCCF926">
      <w:pPr>
        <w:tabs>
          <w:tab w:val="left" w:pos="135"/>
          <w:tab w:val="left" w:pos="9495"/>
        </w:tabs>
        <w:rPr>
          <w:rFonts w:ascii="仿宋" w:hAnsi="仿宋" w:eastAsia="仿宋" w:cs="Times New Roman"/>
        </w:rPr>
      </w:pPr>
    </w:p>
    <w:p w14:paraId="4A7A7C2A">
      <w:pPr>
        <w:tabs>
          <w:tab w:val="left" w:pos="135"/>
          <w:tab w:val="left" w:pos="9495"/>
        </w:tabs>
        <w:rPr>
          <w:rFonts w:ascii="仿宋" w:hAnsi="仿宋" w:eastAsia="仿宋" w:cs="Times New Roman"/>
        </w:rPr>
      </w:pPr>
    </w:p>
    <w:p w14:paraId="54B23165">
      <w:pPr>
        <w:tabs>
          <w:tab w:val="left" w:pos="135"/>
          <w:tab w:val="left" w:pos="9495"/>
        </w:tabs>
        <w:rPr>
          <w:rFonts w:ascii="仿宋" w:hAnsi="仿宋" w:eastAsia="仿宋" w:cs="Times New Roman"/>
        </w:rPr>
      </w:pPr>
    </w:p>
    <w:p w14:paraId="44A44260">
      <w:pPr>
        <w:tabs>
          <w:tab w:val="left" w:pos="135"/>
          <w:tab w:val="left" w:pos="9495"/>
        </w:tabs>
        <w:rPr>
          <w:rFonts w:ascii="仿宋" w:hAnsi="仿宋" w:eastAsia="仿宋" w:cs="Times New Roman"/>
        </w:rPr>
      </w:pPr>
    </w:p>
    <w:p w14:paraId="5C6BF2CF">
      <w:pPr>
        <w:tabs>
          <w:tab w:val="left" w:pos="135"/>
          <w:tab w:val="left" w:pos="9495"/>
        </w:tabs>
        <w:rPr>
          <w:rFonts w:ascii="仿宋" w:hAnsi="仿宋" w:eastAsia="仿宋" w:cs="Times New Roman"/>
        </w:rPr>
      </w:pPr>
    </w:p>
    <w:p w14:paraId="77A00DEA">
      <w:pPr>
        <w:tabs>
          <w:tab w:val="left" w:pos="135"/>
          <w:tab w:val="left" w:pos="9495"/>
        </w:tabs>
        <w:rPr>
          <w:rFonts w:ascii="仿宋" w:hAnsi="仿宋" w:eastAsia="仿宋" w:cs="Times New Roman"/>
        </w:rPr>
      </w:pPr>
    </w:p>
    <w:p w14:paraId="1BD28250">
      <w:pPr>
        <w:tabs>
          <w:tab w:val="left" w:pos="135"/>
          <w:tab w:val="left" w:pos="9495"/>
        </w:tabs>
        <w:rPr>
          <w:rFonts w:ascii="仿宋" w:hAnsi="仿宋" w:eastAsia="仿宋" w:cs="Times New Roman"/>
        </w:rPr>
      </w:pPr>
    </w:p>
    <w:p w14:paraId="7BE87342">
      <w:pPr>
        <w:tabs>
          <w:tab w:val="left" w:pos="135"/>
          <w:tab w:val="left" w:pos="9495"/>
        </w:tabs>
        <w:rPr>
          <w:rFonts w:ascii="仿宋" w:hAnsi="仿宋" w:eastAsia="仿宋" w:cs="Times New Roman"/>
        </w:rPr>
      </w:pPr>
    </w:p>
    <w:p w14:paraId="2257AEF7">
      <w:pPr>
        <w:tabs>
          <w:tab w:val="left" w:pos="135"/>
          <w:tab w:val="left" w:pos="9495"/>
        </w:tabs>
        <w:rPr>
          <w:rFonts w:ascii="仿宋" w:hAnsi="仿宋" w:eastAsia="仿宋" w:cs="Times New Roman"/>
        </w:rPr>
      </w:pPr>
    </w:p>
    <w:p w14:paraId="173BF453">
      <w:pPr>
        <w:tabs>
          <w:tab w:val="left" w:pos="135"/>
          <w:tab w:val="left" w:pos="9495"/>
        </w:tabs>
        <w:rPr>
          <w:rFonts w:ascii="仿宋" w:hAnsi="仿宋" w:eastAsia="仿宋" w:cs="Times New Roman"/>
        </w:rPr>
      </w:pPr>
    </w:p>
    <w:p w14:paraId="4D5D2B75">
      <w:pPr>
        <w:tabs>
          <w:tab w:val="left" w:pos="135"/>
          <w:tab w:val="left" w:pos="9495"/>
        </w:tabs>
        <w:rPr>
          <w:rFonts w:ascii="仿宋" w:hAnsi="仿宋" w:eastAsia="仿宋" w:cs="Times New Roman"/>
        </w:rPr>
      </w:pPr>
    </w:p>
    <w:p w14:paraId="5EF6D98C">
      <w:pPr>
        <w:tabs>
          <w:tab w:val="left" w:pos="135"/>
          <w:tab w:val="left" w:pos="9495"/>
        </w:tabs>
        <w:jc w:val="center"/>
        <w:rPr>
          <w:rFonts w:ascii="仿宋" w:hAnsi="仿宋" w:eastAsia="仿宋" w:cs="Times New Roman"/>
        </w:rPr>
      </w:pPr>
      <w:r>
        <w:rPr>
          <w:rFonts w:hint="eastAsia" w:ascii="仿宋" w:hAnsi="仿宋" w:eastAsia="仿宋" w:cs="宋体"/>
          <w:b/>
          <w:sz w:val="52"/>
          <w:szCs w:val="52"/>
        </w:rPr>
        <w:t>上海市松江区2026年区级单位预算</w:t>
      </w:r>
    </w:p>
    <w:p w14:paraId="28139A9A">
      <w:pPr>
        <w:tabs>
          <w:tab w:val="left" w:pos="135"/>
          <w:tab w:val="left" w:pos="9495"/>
        </w:tabs>
        <w:jc w:val="center"/>
        <w:rPr>
          <w:rFonts w:ascii="仿宋" w:hAnsi="仿宋" w:eastAsia="仿宋" w:cs="Times New Roman"/>
        </w:rPr>
      </w:pPr>
    </w:p>
    <w:p w14:paraId="5A8C6163">
      <w:pPr>
        <w:tabs>
          <w:tab w:val="left" w:pos="135"/>
          <w:tab w:val="left" w:pos="9495"/>
        </w:tabs>
        <w:jc w:val="center"/>
        <w:rPr>
          <w:rFonts w:ascii="仿宋" w:hAnsi="仿宋" w:eastAsia="仿宋" w:cs="Times New Roman"/>
        </w:rPr>
      </w:pPr>
    </w:p>
    <w:p w14:paraId="13BD9B14">
      <w:pPr>
        <w:tabs>
          <w:tab w:val="left" w:pos="135"/>
          <w:tab w:val="left" w:pos="9495"/>
        </w:tabs>
        <w:jc w:val="center"/>
        <w:rPr>
          <w:rFonts w:ascii="仿宋" w:hAnsi="仿宋" w:eastAsia="仿宋" w:cs="Times New Roman"/>
        </w:rPr>
      </w:pPr>
    </w:p>
    <w:p w14:paraId="0B20E5C5">
      <w:pPr>
        <w:tabs>
          <w:tab w:val="left" w:pos="135"/>
          <w:tab w:val="left" w:pos="9495"/>
        </w:tabs>
        <w:jc w:val="center"/>
        <w:rPr>
          <w:rFonts w:ascii="仿宋" w:hAnsi="仿宋" w:eastAsia="仿宋" w:cs="Times New Roman"/>
        </w:rPr>
      </w:pPr>
    </w:p>
    <w:p w14:paraId="4678570F">
      <w:pPr>
        <w:tabs>
          <w:tab w:val="left" w:pos="135"/>
          <w:tab w:val="left" w:pos="9495"/>
        </w:tabs>
        <w:jc w:val="center"/>
        <w:rPr>
          <w:rFonts w:ascii="仿宋" w:hAnsi="仿宋" w:eastAsia="仿宋" w:cs="Times New Roman"/>
        </w:rPr>
      </w:pPr>
    </w:p>
    <w:p w14:paraId="5F74B10E">
      <w:pPr>
        <w:tabs>
          <w:tab w:val="left" w:pos="135"/>
          <w:tab w:val="left" w:pos="9495"/>
        </w:tabs>
        <w:jc w:val="center"/>
        <w:rPr>
          <w:rFonts w:ascii="仿宋" w:hAnsi="仿宋" w:eastAsia="仿宋" w:cs="Times New Roman"/>
        </w:rPr>
      </w:pPr>
    </w:p>
    <w:p w14:paraId="7A09BF16">
      <w:pPr>
        <w:tabs>
          <w:tab w:val="left" w:pos="135"/>
          <w:tab w:val="left" w:pos="9495"/>
        </w:tabs>
        <w:jc w:val="center"/>
        <w:rPr>
          <w:rFonts w:ascii="仿宋" w:hAnsi="仿宋" w:eastAsia="仿宋" w:cs="Times New Roman"/>
        </w:rPr>
      </w:pPr>
    </w:p>
    <w:p w14:paraId="7677C670">
      <w:pPr>
        <w:tabs>
          <w:tab w:val="left" w:pos="135"/>
          <w:tab w:val="left" w:pos="9495"/>
        </w:tabs>
        <w:jc w:val="center"/>
        <w:rPr>
          <w:rFonts w:ascii="仿宋" w:hAnsi="仿宋" w:eastAsia="仿宋" w:cs="Times New Roman"/>
        </w:rPr>
      </w:pPr>
    </w:p>
    <w:p w14:paraId="239007AD">
      <w:pPr>
        <w:tabs>
          <w:tab w:val="left" w:pos="135"/>
          <w:tab w:val="left" w:pos="1695"/>
          <w:tab w:val="left" w:pos="3255"/>
          <w:tab w:val="left" w:pos="4815"/>
          <w:tab w:val="left" w:pos="6375"/>
          <w:tab w:val="left" w:pos="7935"/>
          <w:tab w:val="left" w:pos="9495"/>
        </w:tabs>
        <w:jc w:val="center"/>
        <w:rPr>
          <w:rFonts w:ascii="仿宋" w:hAnsi="仿宋" w:eastAsia="仿宋" w:cs="Times New Roman"/>
        </w:rPr>
      </w:pPr>
    </w:p>
    <w:p w14:paraId="21341E15">
      <w:pPr>
        <w:tabs>
          <w:tab w:val="left" w:pos="135"/>
          <w:tab w:val="left" w:pos="9495"/>
        </w:tabs>
        <w:jc w:val="center"/>
        <w:rPr>
          <w:rFonts w:ascii="仿宋" w:hAnsi="仿宋" w:eastAsia="仿宋" w:cs="Times New Roman"/>
          <w:b/>
          <w:sz w:val="28"/>
        </w:rPr>
      </w:pPr>
      <w:r>
        <w:rPr>
          <w:rFonts w:hint="eastAsia" w:ascii="仿宋" w:hAnsi="仿宋" w:eastAsia="仿宋" w:cs="Dialog"/>
          <w:b/>
          <w:sz w:val="28"/>
        </w:rPr>
        <w:t>预算主管部门：</w:t>
      </w:r>
      <w:r>
        <w:rPr>
          <w:rFonts w:ascii="仿宋" w:hAnsi="仿宋" w:eastAsia="仿宋" w:cs="Dialog"/>
          <w:b/>
          <w:sz w:val="28"/>
        </w:rPr>
        <w:t>上海市松江区科创发展办公室</w:t>
      </w:r>
    </w:p>
    <w:p w14:paraId="0809EAB6">
      <w:pPr>
        <w:tabs>
          <w:tab w:val="left" w:pos="135"/>
          <w:tab w:val="left" w:pos="1695"/>
          <w:tab w:val="left" w:pos="3255"/>
          <w:tab w:val="left" w:pos="4815"/>
          <w:tab w:val="left" w:pos="6375"/>
          <w:tab w:val="left" w:pos="7935"/>
          <w:tab w:val="left" w:pos="9495"/>
        </w:tabs>
        <w:rPr>
          <w:rFonts w:ascii="仿宋" w:hAnsi="仿宋" w:eastAsia="仿宋" w:cs="Times New Roman"/>
        </w:rPr>
      </w:pP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p>
    <w:p w14:paraId="2506E963">
      <w:pPr>
        <w:tabs>
          <w:tab w:val="left" w:pos="135"/>
          <w:tab w:val="left" w:pos="1695"/>
          <w:tab w:val="left" w:pos="3255"/>
          <w:tab w:val="left" w:pos="4815"/>
          <w:tab w:val="left" w:pos="6375"/>
          <w:tab w:val="left" w:pos="7935"/>
          <w:tab w:val="left" w:pos="9495"/>
        </w:tabs>
        <w:rPr>
          <w:rFonts w:ascii="仿宋" w:hAnsi="仿宋" w:eastAsia="仿宋" w:cs="Times New Roman"/>
        </w:rPr>
      </w:pP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p>
    <w:p w14:paraId="3718D7DD">
      <w:pPr>
        <w:tabs>
          <w:tab w:val="left" w:pos="135"/>
          <w:tab w:val="left" w:pos="1695"/>
          <w:tab w:val="left" w:pos="3255"/>
          <w:tab w:val="left" w:pos="4815"/>
          <w:tab w:val="left" w:pos="6375"/>
          <w:tab w:val="left" w:pos="7935"/>
          <w:tab w:val="left" w:pos="9495"/>
        </w:tabs>
        <w:rPr>
          <w:rFonts w:ascii="仿宋" w:hAnsi="仿宋" w:eastAsia="仿宋" w:cs="Times New Roman"/>
        </w:rPr>
      </w:pP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p>
    <w:p w14:paraId="1D2702AE">
      <w:pPr>
        <w:tabs>
          <w:tab w:val="left" w:pos="135"/>
          <w:tab w:val="left" w:pos="1695"/>
          <w:tab w:val="left" w:pos="3255"/>
          <w:tab w:val="left" w:pos="4815"/>
          <w:tab w:val="left" w:pos="6375"/>
          <w:tab w:val="left" w:pos="7935"/>
          <w:tab w:val="left" w:pos="9495"/>
        </w:tabs>
        <w:rPr>
          <w:rFonts w:ascii="仿宋" w:hAnsi="仿宋" w:eastAsia="仿宋" w:cs="Times New Roman"/>
          <w:sz w:val="2"/>
          <w:szCs w:val="2"/>
        </w:rPr>
      </w:pP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p>
    <w:p w14:paraId="3E72F9EC">
      <w:pPr>
        <w:rPr>
          <w:rFonts w:ascii="仿宋" w:hAnsi="仿宋" w:eastAsia="仿宋" w:cs="Times New Roman"/>
          <w:sz w:val="2"/>
          <w:szCs w:val="2"/>
        </w:rPr>
      </w:pPr>
    </w:p>
    <w:p w14:paraId="6DDE691C">
      <w:pPr>
        <w:rPr>
          <w:rFonts w:ascii="仿宋" w:hAnsi="仿宋" w:eastAsia="仿宋" w:cs="Times New Roman"/>
          <w:sz w:val="2"/>
          <w:szCs w:val="2"/>
        </w:rPr>
      </w:pPr>
    </w:p>
    <w:p w14:paraId="3F886E55">
      <w:pPr>
        <w:rPr>
          <w:rFonts w:ascii="仿宋" w:hAnsi="仿宋" w:eastAsia="仿宋" w:cs="Times New Roman"/>
          <w:sz w:val="2"/>
          <w:szCs w:val="2"/>
        </w:rPr>
      </w:pPr>
    </w:p>
    <w:p w14:paraId="102D9BB6">
      <w:pPr>
        <w:rPr>
          <w:rFonts w:ascii="仿宋" w:hAnsi="仿宋" w:eastAsia="仿宋" w:cs="Times New Roman"/>
          <w:sz w:val="2"/>
          <w:szCs w:val="2"/>
        </w:rPr>
      </w:pPr>
    </w:p>
    <w:p w14:paraId="1A1F6658">
      <w:pPr>
        <w:rPr>
          <w:rFonts w:ascii="仿宋" w:hAnsi="仿宋" w:eastAsia="仿宋" w:cs="Times New Roman"/>
          <w:sz w:val="2"/>
          <w:szCs w:val="2"/>
        </w:rPr>
      </w:pPr>
    </w:p>
    <w:p w14:paraId="062F2B3F">
      <w:pPr>
        <w:rPr>
          <w:rFonts w:ascii="仿宋" w:hAnsi="仿宋" w:eastAsia="仿宋" w:cs="Times New Roman"/>
          <w:sz w:val="2"/>
          <w:szCs w:val="2"/>
        </w:rPr>
      </w:pPr>
    </w:p>
    <w:p w14:paraId="776AF714">
      <w:pPr>
        <w:rPr>
          <w:rFonts w:ascii="仿宋" w:hAnsi="仿宋" w:eastAsia="仿宋" w:cs="Times New Roman"/>
          <w:sz w:val="2"/>
          <w:szCs w:val="2"/>
        </w:rPr>
      </w:pPr>
    </w:p>
    <w:p w14:paraId="28F4FB04">
      <w:pPr>
        <w:rPr>
          <w:rFonts w:ascii="仿宋" w:hAnsi="仿宋" w:eastAsia="仿宋" w:cs="Times New Roman"/>
          <w:sz w:val="2"/>
          <w:szCs w:val="2"/>
        </w:rPr>
      </w:pPr>
    </w:p>
    <w:p w14:paraId="3CB91CE3">
      <w:pPr>
        <w:rPr>
          <w:rFonts w:ascii="仿宋" w:hAnsi="仿宋" w:eastAsia="仿宋" w:cs="Times New Roman"/>
          <w:sz w:val="2"/>
          <w:szCs w:val="2"/>
        </w:rPr>
      </w:pPr>
    </w:p>
    <w:p w14:paraId="728FD5C2">
      <w:pPr>
        <w:rPr>
          <w:rFonts w:ascii="仿宋" w:hAnsi="仿宋" w:eastAsia="仿宋" w:cs="Times New Roman"/>
          <w:sz w:val="2"/>
          <w:szCs w:val="2"/>
        </w:rPr>
      </w:pPr>
    </w:p>
    <w:p w14:paraId="03725DD4">
      <w:pPr>
        <w:rPr>
          <w:rFonts w:ascii="仿宋" w:hAnsi="仿宋" w:eastAsia="仿宋" w:cs="Times New Roman"/>
          <w:sz w:val="2"/>
          <w:szCs w:val="2"/>
        </w:rPr>
      </w:pPr>
    </w:p>
    <w:p w14:paraId="6296F69A">
      <w:pPr>
        <w:rPr>
          <w:rFonts w:ascii="仿宋" w:hAnsi="仿宋" w:eastAsia="仿宋" w:cs="Times New Roman"/>
          <w:sz w:val="2"/>
          <w:szCs w:val="2"/>
        </w:rPr>
      </w:pPr>
    </w:p>
    <w:p w14:paraId="7BB40119">
      <w:pPr>
        <w:rPr>
          <w:rFonts w:ascii="仿宋" w:hAnsi="仿宋" w:eastAsia="仿宋" w:cs="Times New Roman"/>
          <w:sz w:val="2"/>
          <w:szCs w:val="2"/>
        </w:rPr>
      </w:pPr>
    </w:p>
    <w:p w14:paraId="3057D7CA">
      <w:pPr>
        <w:rPr>
          <w:rFonts w:ascii="仿宋" w:hAnsi="仿宋" w:eastAsia="仿宋" w:cs="Times New Roman"/>
          <w:sz w:val="2"/>
          <w:szCs w:val="2"/>
        </w:rPr>
      </w:pPr>
    </w:p>
    <w:p w14:paraId="0F9B9B9C">
      <w:pPr>
        <w:rPr>
          <w:rFonts w:ascii="仿宋" w:hAnsi="仿宋" w:eastAsia="仿宋" w:cs="Times New Roman"/>
          <w:sz w:val="2"/>
          <w:szCs w:val="2"/>
        </w:rPr>
      </w:pPr>
    </w:p>
    <w:p w14:paraId="7F6F9324">
      <w:pPr>
        <w:rPr>
          <w:rFonts w:ascii="仿宋" w:hAnsi="仿宋" w:eastAsia="仿宋" w:cs="Times New Roman"/>
          <w:sz w:val="2"/>
          <w:szCs w:val="2"/>
        </w:rPr>
      </w:pPr>
    </w:p>
    <w:p w14:paraId="1FC929A7">
      <w:pPr>
        <w:rPr>
          <w:rFonts w:ascii="仿宋" w:hAnsi="仿宋" w:eastAsia="仿宋" w:cs="Times New Roman"/>
          <w:sz w:val="2"/>
          <w:szCs w:val="2"/>
        </w:rPr>
      </w:pPr>
    </w:p>
    <w:p w14:paraId="04D9B3C5">
      <w:pPr>
        <w:rPr>
          <w:rFonts w:ascii="仿宋" w:hAnsi="仿宋" w:eastAsia="仿宋" w:cs="Times New Roman"/>
          <w:sz w:val="2"/>
          <w:szCs w:val="2"/>
        </w:rPr>
      </w:pPr>
    </w:p>
    <w:p w14:paraId="0500E853">
      <w:pPr>
        <w:rPr>
          <w:rFonts w:ascii="仿宋" w:hAnsi="仿宋" w:eastAsia="仿宋" w:cs="Times New Roman"/>
          <w:sz w:val="2"/>
          <w:szCs w:val="2"/>
        </w:rPr>
      </w:pPr>
    </w:p>
    <w:p w14:paraId="5A70ED8C">
      <w:pPr>
        <w:rPr>
          <w:rFonts w:ascii="仿宋" w:hAnsi="仿宋" w:eastAsia="仿宋" w:cs="Times New Roman"/>
          <w:sz w:val="2"/>
          <w:szCs w:val="2"/>
        </w:rPr>
      </w:pPr>
    </w:p>
    <w:p w14:paraId="4E536D76">
      <w:pPr>
        <w:rPr>
          <w:rFonts w:ascii="仿宋" w:hAnsi="仿宋" w:eastAsia="仿宋" w:cs="Times New Roman"/>
          <w:sz w:val="2"/>
          <w:szCs w:val="2"/>
        </w:rPr>
      </w:pPr>
    </w:p>
    <w:p w14:paraId="1C776869">
      <w:pPr>
        <w:rPr>
          <w:rFonts w:ascii="仿宋" w:hAnsi="仿宋" w:eastAsia="仿宋" w:cs="Times New Roman"/>
          <w:sz w:val="2"/>
          <w:szCs w:val="2"/>
        </w:rPr>
      </w:pPr>
    </w:p>
    <w:p w14:paraId="7C8FC81F">
      <w:pPr>
        <w:rPr>
          <w:rFonts w:ascii="仿宋" w:hAnsi="仿宋" w:eastAsia="仿宋" w:cs="Times New Roman"/>
          <w:sz w:val="2"/>
          <w:szCs w:val="2"/>
        </w:rPr>
      </w:pPr>
    </w:p>
    <w:p w14:paraId="0955E2C2">
      <w:pPr>
        <w:rPr>
          <w:rFonts w:ascii="仿宋" w:hAnsi="仿宋" w:eastAsia="仿宋" w:cs="Times New Roman"/>
          <w:sz w:val="2"/>
          <w:szCs w:val="2"/>
        </w:rPr>
      </w:pPr>
    </w:p>
    <w:p w14:paraId="1419B658">
      <w:pPr>
        <w:rPr>
          <w:rFonts w:ascii="仿宋" w:hAnsi="仿宋" w:eastAsia="仿宋" w:cs="Times New Roman"/>
          <w:sz w:val="2"/>
          <w:szCs w:val="2"/>
        </w:rPr>
      </w:pPr>
    </w:p>
    <w:p w14:paraId="59688CB5">
      <w:pPr>
        <w:rPr>
          <w:rFonts w:ascii="仿宋" w:hAnsi="仿宋" w:eastAsia="仿宋" w:cs="Times New Roman"/>
          <w:sz w:val="2"/>
          <w:szCs w:val="2"/>
        </w:rPr>
      </w:pPr>
    </w:p>
    <w:p w14:paraId="40D28819">
      <w:pPr>
        <w:rPr>
          <w:rFonts w:ascii="仿宋" w:hAnsi="仿宋" w:eastAsia="仿宋" w:cs="Times New Roman"/>
          <w:sz w:val="2"/>
          <w:szCs w:val="2"/>
        </w:rPr>
      </w:pPr>
    </w:p>
    <w:p w14:paraId="2AA58BCB">
      <w:pPr>
        <w:rPr>
          <w:rFonts w:ascii="仿宋" w:hAnsi="仿宋" w:eastAsia="仿宋" w:cs="Times New Roman"/>
          <w:sz w:val="2"/>
          <w:szCs w:val="2"/>
        </w:rPr>
      </w:pPr>
    </w:p>
    <w:p w14:paraId="7CFAD526">
      <w:pPr>
        <w:rPr>
          <w:rFonts w:ascii="仿宋" w:hAnsi="仿宋" w:eastAsia="仿宋" w:cs="Times New Roman"/>
          <w:sz w:val="2"/>
          <w:szCs w:val="2"/>
        </w:rPr>
      </w:pPr>
    </w:p>
    <w:p w14:paraId="4812F840">
      <w:pPr>
        <w:rPr>
          <w:rFonts w:ascii="仿宋" w:hAnsi="仿宋" w:eastAsia="仿宋" w:cs="Times New Roman"/>
          <w:sz w:val="2"/>
          <w:szCs w:val="2"/>
        </w:rPr>
      </w:pPr>
    </w:p>
    <w:p w14:paraId="2AC084DD">
      <w:pPr>
        <w:rPr>
          <w:rFonts w:ascii="仿宋" w:hAnsi="仿宋" w:eastAsia="仿宋" w:cs="Times New Roman"/>
          <w:sz w:val="2"/>
          <w:szCs w:val="2"/>
        </w:rPr>
      </w:pPr>
    </w:p>
    <w:p w14:paraId="288E637D">
      <w:pPr>
        <w:rPr>
          <w:rFonts w:ascii="仿宋" w:hAnsi="仿宋" w:eastAsia="仿宋" w:cs="Times New Roman"/>
          <w:sz w:val="2"/>
          <w:szCs w:val="2"/>
        </w:rPr>
      </w:pPr>
    </w:p>
    <w:p w14:paraId="238D84C8">
      <w:pPr>
        <w:rPr>
          <w:rFonts w:ascii="仿宋" w:hAnsi="仿宋" w:eastAsia="仿宋" w:cs="Times New Roman"/>
          <w:sz w:val="2"/>
          <w:szCs w:val="2"/>
        </w:rPr>
      </w:pPr>
    </w:p>
    <w:p w14:paraId="671D249C">
      <w:pPr>
        <w:rPr>
          <w:rFonts w:ascii="仿宋" w:hAnsi="仿宋" w:eastAsia="仿宋" w:cs="Times New Roman"/>
          <w:sz w:val="2"/>
          <w:szCs w:val="2"/>
        </w:rPr>
      </w:pPr>
    </w:p>
    <w:p w14:paraId="738E742A">
      <w:pPr>
        <w:rPr>
          <w:rFonts w:ascii="仿宋" w:hAnsi="仿宋" w:eastAsia="仿宋" w:cs="Times New Roman"/>
          <w:sz w:val="2"/>
          <w:szCs w:val="2"/>
        </w:rPr>
      </w:pPr>
    </w:p>
    <w:p w14:paraId="0B336732">
      <w:pPr>
        <w:rPr>
          <w:rFonts w:ascii="仿宋" w:hAnsi="仿宋" w:eastAsia="仿宋" w:cs="Times New Roman"/>
          <w:sz w:val="2"/>
          <w:szCs w:val="2"/>
        </w:rPr>
      </w:pPr>
    </w:p>
    <w:p w14:paraId="19D1B89A">
      <w:pPr>
        <w:rPr>
          <w:rFonts w:ascii="仿宋" w:hAnsi="仿宋" w:eastAsia="仿宋" w:cs="Times New Roman"/>
          <w:sz w:val="2"/>
          <w:szCs w:val="2"/>
        </w:rPr>
      </w:pPr>
    </w:p>
    <w:p w14:paraId="2DA06B21">
      <w:pPr>
        <w:rPr>
          <w:rFonts w:ascii="仿宋" w:hAnsi="仿宋" w:eastAsia="仿宋" w:cs="Times New Roman"/>
          <w:sz w:val="2"/>
          <w:szCs w:val="2"/>
        </w:rPr>
      </w:pPr>
    </w:p>
    <w:p w14:paraId="04812E6E">
      <w:pPr>
        <w:rPr>
          <w:rFonts w:ascii="仿宋" w:hAnsi="仿宋" w:eastAsia="仿宋" w:cs="Times New Roman"/>
          <w:sz w:val="2"/>
          <w:szCs w:val="2"/>
        </w:rPr>
      </w:pPr>
    </w:p>
    <w:p w14:paraId="695652B8">
      <w:pPr>
        <w:rPr>
          <w:rFonts w:ascii="仿宋" w:hAnsi="仿宋" w:eastAsia="仿宋" w:cs="Times New Roman"/>
          <w:sz w:val="2"/>
          <w:szCs w:val="2"/>
        </w:rPr>
      </w:pPr>
    </w:p>
    <w:p w14:paraId="6C3B1C6F">
      <w:pPr>
        <w:rPr>
          <w:rFonts w:ascii="仿宋" w:hAnsi="仿宋" w:eastAsia="仿宋" w:cs="Times New Roman"/>
          <w:sz w:val="2"/>
          <w:szCs w:val="2"/>
        </w:rPr>
      </w:pPr>
    </w:p>
    <w:p w14:paraId="1C5CB3B2">
      <w:pPr>
        <w:rPr>
          <w:rFonts w:ascii="仿宋" w:hAnsi="仿宋" w:eastAsia="仿宋" w:cs="Times New Roman"/>
          <w:sz w:val="2"/>
          <w:szCs w:val="2"/>
        </w:rPr>
      </w:pPr>
    </w:p>
    <w:p w14:paraId="7E8D2AE0">
      <w:pPr>
        <w:rPr>
          <w:rFonts w:ascii="仿宋" w:hAnsi="仿宋" w:eastAsia="仿宋" w:cs="Times New Roman"/>
          <w:sz w:val="2"/>
          <w:szCs w:val="2"/>
        </w:rPr>
      </w:pPr>
    </w:p>
    <w:p w14:paraId="1A195786">
      <w:pPr>
        <w:rPr>
          <w:rFonts w:ascii="仿宋" w:hAnsi="仿宋" w:eastAsia="仿宋" w:cs="Times New Roman"/>
          <w:sz w:val="2"/>
          <w:szCs w:val="2"/>
        </w:rPr>
      </w:pPr>
    </w:p>
    <w:p w14:paraId="3D745826">
      <w:pPr>
        <w:rPr>
          <w:rFonts w:ascii="仿宋" w:hAnsi="仿宋" w:eastAsia="仿宋" w:cs="Times New Roman"/>
          <w:sz w:val="2"/>
          <w:szCs w:val="2"/>
        </w:rPr>
      </w:pPr>
    </w:p>
    <w:p w14:paraId="10528C9D">
      <w:pPr>
        <w:rPr>
          <w:rFonts w:ascii="仿宋" w:hAnsi="仿宋" w:eastAsia="仿宋" w:cs="Times New Roman"/>
          <w:sz w:val="2"/>
          <w:szCs w:val="2"/>
        </w:rPr>
      </w:pPr>
    </w:p>
    <w:p w14:paraId="5D2C1E5B">
      <w:pPr>
        <w:rPr>
          <w:rFonts w:ascii="仿宋" w:hAnsi="仿宋" w:eastAsia="仿宋" w:cs="Times New Roman"/>
          <w:sz w:val="2"/>
          <w:szCs w:val="2"/>
        </w:rPr>
      </w:pPr>
    </w:p>
    <w:p w14:paraId="2D67F494">
      <w:pPr>
        <w:rPr>
          <w:rFonts w:ascii="仿宋" w:hAnsi="仿宋" w:eastAsia="仿宋" w:cs="Times New Roman"/>
          <w:sz w:val="2"/>
          <w:szCs w:val="2"/>
        </w:rPr>
      </w:pPr>
    </w:p>
    <w:p w14:paraId="042418A5">
      <w:pPr>
        <w:rPr>
          <w:rFonts w:ascii="仿宋" w:hAnsi="仿宋" w:eastAsia="仿宋" w:cs="Times New Roman"/>
          <w:sz w:val="2"/>
          <w:szCs w:val="2"/>
        </w:rPr>
      </w:pPr>
    </w:p>
    <w:p w14:paraId="160FDA73">
      <w:pPr>
        <w:rPr>
          <w:rFonts w:ascii="仿宋" w:hAnsi="仿宋" w:eastAsia="仿宋" w:cs="Times New Roman"/>
          <w:sz w:val="2"/>
          <w:szCs w:val="2"/>
        </w:rPr>
      </w:pPr>
    </w:p>
    <w:p w14:paraId="6B6A7898">
      <w:pPr>
        <w:rPr>
          <w:rFonts w:ascii="仿宋" w:hAnsi="仿宋" w:eastAsia="仿宋" w:cs="Times New Roman"/>
          <w:sz w:val="2"/>
          <w:szCs w:val="2"/>
        </w:rPr>
      </w:pPr>
    </w:p>
    <w:p w14:paraId="57C77B77">
      <w:pPr>
        <w:rPr>
          <w:rFonts w:ascii="仿宋" w:hAnsi="仿宋" w:eastAsia="仿宋" w:cs="Times New Roman"/>
          <w:sz w:val="2"/>
          <w:szCs w:val="2"/>
        </w:rPr>
      </w:pPr>
    </w:p>
    <w:p w14:paraId="760D117E">
      <w:pPr>
        <w:rPr>
          <w:rFonts w:ascii="仿宋" w:hAnsi="仿宋" w:eastAsia="仿宋" w:cs="Times New Roman"/>
          <w:sz w:val="2"/>
          <w:szCs w:val="2"/>
        </w:rPr>
      </w:pPr>
    </w:p>
    <w:p w14:paraId="061173F7">
      <w:pPr>
        <w:rPr>
          <w:rFonts w:ascii="仿宋" w:hAnsi="仿宋" w:eastAsia="仿宋" w:cs="Times New Roman"/>
          <w:sz w:val="2"/>
          <w:szCs w:val="2"/>
        </w:rPr>
      </w:pPr>
    </w:p>
    <w:p w14:paraId="11B2270C">
      <w:pPr>
        <w:rPr>
          <w:rFonts w:ascii="仿宋" w:hAnsi="仿宋" w:eastAsia="仿宋" w:cs="Times New Roman"/>
          <w:sz w:val="2"/>
          <w:szCs w:val="2"/>
        </w:rPr>
      </w:pPr>
    </w:p>
    <w:p w14:paraId="05816605">
      <w:pPr>
        <w:rPr>
          <w:rFonts w:ascii="仿宋" w:hAnsi="仿宋" w:eastAsia="仿宋" w:cs="Times New Roman"/>
          <w:sz w:val="2"/>
          <w:szCs w:val="2"/>
        </w:rPr>
      </w:pPr>
    </w:p>
    <w:p w14:paraId="2EDEB6AB">
      <w:pPr>
        <w:rPr>
          <w:rFonts w:ascii="仿宋" w:hAnsi="仿宋" w:eastAsia="仿宋" w:cs="Times New Roman"/>
          <w:sz w:val="2"/>
          <w:szCs w:val="2"/>
        </w:rPr>
      </w:pPr>
    </w:p>
    <w:p w14:paraId="620EDF2C">
      <w:pPr>
        <w:rPr>
          <w:rFonts w:ascii="仿宋" w:hAnsi="仿宋" w:eastAsia="仿宋" w:cs="Times New Roman"/>
          <w:sz w:val="2"/>
          <w:szCs w:val="2"/>
        </w:rPr>
      </w:pPr>
    </w:p>
    <w:p w14:paraId="74453BE2">
      <w:pPr>
        <w:rPr>
          <w:rFonts w:ascii="仿宋" w:hAnsi="仿宋" w:eastAsia="仿宋" w:cs="Times New Roman"/>
          <w:sz w:val="2"/>
          <w:szCs w:val="2"/>
        </w:rPr>
      </w:pPr>
    </w:p>
    <w:p w14:paraId="20F2C0D3">
      <w:pPr>
        <w:rPr>
          <w:rFonts w:ascii="仿宋" w:hAnsi="仿宋" w:eastAsia="仿宋" w:cs="Times New Roman"/>
          <w:sz w:val="2"/>
          <w:szCs w:val="2"/>
        </w:rPr>
      </w:pPr>
    </w:p>
    <w:p w14:paraId="134B6F6E">
      <w:pPr>
        <w:rPr>
          <w:rFonts w:ascii="仿宋" w:hAnsi="仿宋" w:eastAsia="仿宋" w:cs="Times New Roman"/>
          <w:sz w:val="2"/>
          <w:szCs w:val="2"/>
        </w:rPr>
      </w:pPr>
    </w:p>
    <w:p w14:paraId="64FADCAF">
      <w:pPr>
        <w:rPr>
          <w:rFonts w:ascii="仿宋" w:hAnsi="仿宋" w:eastAsia="仿宋" w:cs="Times New Roman"/>
          <w:sz w:val="2"/>
          <w:szCs w:val="2"/>
        </w:rPr>
      </w:pPr>
    </w:p>
    <w:p w14:paraId="13A0AE04">
      <w:pPr>
        <w:rPr>
          <w:rFonts w:ascii="仿宋" w:hAnsi="仿宋" w:eastAsia="仿宋" w:cs="Times New Roman"/>
          <w:sz w:val="2"/>
          <w:szCs w:val="2"/>
        </w:rPr>
      </w:pPr>
    </w:p>
    <w:p w14:paraId="57941CC0">
      <w:pPr>
        <w:rPr>
          <w:rFonts w:ascii="仿宋" w:hAnsi="仿宋" w:eastAsia="仿宋" w:cs="Times New Roman"/>
          <w:sz w:val="2"/>
          <w:szCs w:val="2"/>
        </w:rPr>
      </w:pPr>
    </w:p>
    <w:p w14:paraId="26650C71">
      <w:pPr>
        <w:rPr>
          <w:rFonts w:ascii="仿宋" w:hAnsi="仿宋" w:eastAsia="仿宋" w:cs="Times New Roman"/>
          <w:sz w:val="2"/>
          <w:szCs w:val="2"/>
        </w:rPr>
      </w:pPr>
    </w:p>
    <w:p w14:paraId="5E874AD8">
      <w:pPr>
        <w:rPr>
          <w:rFonts w:ascii="仿宋" w:hAnsi="仿宋" w:eastAsia="仿宋" w:cs="Times New Roman"/>
          <w:sz w:val="2"/>
          <w:szCs w:val="2"/>
        </w:rPr>
      </w:pPr>
    </w:p>
    <w:p w14:paraId="64B21263">
      <w:pPr>
        <w:rPr>
          <w:rFonts w:ascii="仿宋" w:hAnsi="仿宋" w:eastAsia="仿宋" w:cs="Times New Roman"/>
          <w:sz w:val="2"/>
          <w:szCs w:val="2"/>
        </w:rPr>
      </w:pPr>
    </w:p>
    <w:p w14:paraId="34012F6E">
      <w:pPr>
        <w:rPr>
          <w:rFonts w:ascii="仿宋" w:hAnsi="仿宋" w:eastAsia="仿宋" w:cs="Times New Roman"/>
          <w:sz w:val="2"/>
          <w:szCs w:val="2"/>
        </w:rPr>
      </w:pPr>
    </w:p>
    <w:p w14:paraId="2CE2EF1F">
      <w:pPr>
        <w:rPr>
          <w:rFonts w:ascii="仿宋" w:hAnsi="仿宋" w:eastAsia="仿宋" w:cs="Times New Roman"/>
          <w:sz w:val="2"/>
          <w:szCs w:val="2"/>
        </w:rPr>
      </w:pPr>
    </w:p>
    <w:p w14:paraId="125D036A">
      <w:pPr>
        <w:rPr>
          <w:rFonts w:ascii="仿宋" w:hAnsi="仿宋" w:eastAsia="仿宋" w:cs="Times New Roman"/>
          <w:sz w:val="2"/>
          <w:szCs w:val="2"/>
        </w:rPr>
      </w:pPr>
    </w:p>
    <w:p w14:paraId="482C1D6F">
      <w:pPr>
        <w:rPr>
          <w:rFonts w:ascii="仿宋" w:hAnsi="仿宋" w:eastAsia="仿宋" w:cs="Times New Roman"/>
          <w:sz w:val="2"/>
          <w:szCs w:val="2"/>
        </w:rPr>
      </w:pPr>
    </w:p>
    <w:p w14:paraId="1F3F5099">
      <w:pPr>
        <w:rPr>
          <w:rFonts w:ascii="仿宋" w:hAnsi="仿宋" w:eastAsia="仿宋" w:cs="Times New Roman"/>
          <w:sz w:val="2"/>
          <w:szCs w:val="2"/>
        </w:rPr>
      </w:pPr>
    </w:p>
    <w:p w14:paraId="79C7C14C">
      <w:pPr>
        <w:rPr>
          <w:rFonts w:ascii="仿宋" w:hAnsi="仿宋" w:eastAsia="仿宋" w:cs="Times New Roman"/>
          <w:sz w:val="2"/>
          <w:szCs w:val="2"/>
        </w:rPr>
      </w:pPr>
    </w:p>
    <w:p w14:paraId="0D385C0B">
      <w:pPr>
        <w:rPr>
          <w:rFonts w:ascii="仿宋" w:hAnsi="仿宋" w:eastAsia="仿宋" w:cs="Times New Roman"/>
          <w:sz w:val="2"/>
          <w:szCs w:val="2"/>
        </w:rPr>
      </w:pPr>
    </w:p>
    <w:p w14:paraId="5591FA80">
      <w:pPr>
        <w:rPr>
          <w:rFonts w:ascii="仿宋" w:hAnsi="仿宋" w:eastAsia="仿宋" w:cs="Times New Roman"/>
          <w:sz w:val="2"/>
          <w:szCs w:val="2"/>
        </w:rPr>
      </w:pPr>
    </w:p>
    <w:p w14:paraId="0C3AA9DD">
      <w:pPr>
        <w:rPr>
          <w:rFonts w:ascii="仿宋" w:hAnsi="仿宋" w:eastAsia="仿宋" w:cs="Times New Roman"/>
          <w:sz w:val="2"/>
          <w:szCs w:val="2"/>
        </w:rPr>
      </w:pPr>
    </w:p>
    <w:p w14:paraId="235DCDEA">
      <w:pPr>
        <w:rPr>
          <w:rFonts w:ascii="仿宋" w:hAnsi="仿宋" w:eastAsia="仿宋" w:cs="Times New Roman"/>
          <w:sz w:val="2"/>
          <w:szCs w:val="2"/>
        </w:rPr>
      </w:pPr>
    </w:p>
    <w:p w14:paraId="486439DD">
      <w:pPr>
        <w:rPr>
          <w:rFonts w:ascii="仿宋" w:hAnsi="仿宋" w:eastAsia="仿宋" w:cs="Times New Roman"/>
          <w:sz w:val="2"/>
          <w:szCs w:val="2"/>
        </w:rPr>
      </w:pPr>
    </w:p>
    <w:p w14:paraId="7D2A6F6E">
      <w:pPr>
        <w:rPr>
          <w:rFonts w:ascii="仿宋" w:hAnsi="仿宋" w:eastAsia="仿宋" w:cs="Times New Roman"/>
          <w:sz w:val="2"/>
          <w:szCs w:val="2"/>
        </w:rPr>
      </w:pPr>
    </w:p>
    <w:p w14:paraId="176EE501">
      <w:pPr>
        <w:rPr>
          <w:rFonts w:ascii="仿宋" w:hAnsi="仿宋" w:eastAsia="仿宋" w:cs="Times New Roman"/>
          <w:sz w:val="2"/>
          <w:szCs w:val="2"/>
        </w:rPr>
      </w:pPr>
    </w:p>
    <w:p w14:paraId="3C7F7F99">
      <w:pPr>
        <w:rPr>
          <w:rFonts w:ascii="仿宋" w:hAnsi="仿宋" w:eastAsia="仿宋" w:cs="Times New Roman"/>
          <w:sz w:val="2"/>
          <w:szCs w:val="2"/>
        </w:rPr>
      </w:pPr>
    </w:p>
    <w:p w14:paraId="4537B30B">
      <w:pPr>
        <w:rPr>
          <w:rFonts w:ascii="仿宋" w:hAnsi="仿宋" w:eastAsia="仿宋" w:cs="Times New Roman"/>
          <w:sz w:val="2"/>
          <w:szCs w:val="2"/>
        </w:rPr>
      </w:pPr>
    </w:p>
    <w:p w14:paraId="46316635">
      <w:pPr>
        <w:rPr>
          <w:rFonts w:ascii="仿宋" w:hAnsi="仿宋" w:eastAsia="仿宋" w:cs="Times New Roman"/>
          <w:sz w:val="2"/>
          <w:szCs w:val="2"/>
        </w:rPr>
      </w:pPr>
    </w:p>
    <w:p w14:paraId="19EC2889">
      <w:pPr>
        <w:rPr>
          <w:rFonts w:ascii="仿宋" w:hAnsi="仿宋" w:eastAsia="仿宋" w:cs="Times New Roman"/>
          <w:sz w:val="2"/>
          <w:szCs w:val="2"/>
        </w:rPr>
      </w:pPr>
    </w:p>
    <w:p w14:paraId="587AE24E">
      <w:pPr>
        <w:rPr>
          <w:rFonts w:ascii="仿宋" w:hAnsi="仿宋" w:eastAsia="仿宋" w:cs="Times New Roman"/>
          <w:sz w:val="2"/>
          <w:szCs w:val="2"/>
        </w:rPr>
      </w:pPr>
    </w:p>
    <w:p w14:paraId="740DC2E1">
      <w:pPr>
        <w:rPr>
          <w:rFonts w:ascii="仿宋" w:hAnsi="仿宋" w:eastAsia="仿宋" w:cs="Times New Roman"/>
          <w:sz w:val="2"/>
          <w:szCs w:val="2"/>
        </w:rPr>
      </w:pPr>
    </w:p>
    <w:p w14:paraId="53CC4758">
      <w:pPr>
        <w:rPr>
          <w:rFonts w:ascii="仿宋" w:hAnsi="仿宋" w:eastAsia="仿宋" w:cs="Times New Roman"/>
          <w:sz w:val="2"/>
          <w:szCs w:val="2"/>
        </w:rPr>
      </w:pPr>
    </w:p>
    <w:p w14:paraId="2B98BE74">
      <w:pPr>
        <w:rPr>
          <w:rFonts w:ascii="仿宋" w:hAnsi="仿宋" w:eastAsia="仿宋" w:cs="Times New Roman"/>
          <w:sz w:val="2"/>
          <w:szCs w:val="2"/>
        </w:rPr>
      </w:pPr>
    </w:p>
    <w:p w14:paraId="7B36BE34">
      <w:pPr>
        <w:rPr>
          <w:rFonts w:ascii="仿宋" w:hAnsi="仿宋" w:eastAsia="仿宋" w:cs="Times New Roman"/>
          <w:sz w:val="2"/>
          <w:szCs w:val="2"/>
        </w:rPr>
      </w:pPr>
    </w:p>
    <w:p w14:paraId="36DE2EA3">
      <w:pPr>
        <w:rPr>
          <w:rFonts w:ascii="仿宋" w:hAnsi="仿宋" w:eastAsia="仿宋" w:cs="Times New Roman"/>
          <w:sz w:val="2"/>
          <w:szCs w:val="2"/>
        </w:rPr>
      </w:pPr>
    </w:p>
    <w:p w14:paraId="1A7840ED">
      <w:pPr>
        <w:rPr>
          <w:rFonts w:ascii="仿宋" w:hAnsi="仿宋" w:eastAsia="仿宋" w:cs="Times New Roman"/>
          <w:sz w:val="2"/>
          <w:szCs w:val="2"/>
        </w:rPr>
      </w:pPr>
    </w:p>
    <w:p w14:paraId="7160D386">
      <w:pPr>
        <w:rPr>
          <w:rFonts w:ascii="仿宋" w:hAnsi="仿宋" w:eastAsia="仿宋" w:cs="Times New Roman"/>
          <w:sz w:val="2"/>
          <w:szCs w:val="2"/>
        </w:rPr>
      </w:pPr>
    </w:p>
    <w:p w14:paraId="433CC733">
      <w:pPr>
        <w:rPr>
          <w:rFonts w:ascii="仿宋" w:hAnsi="仿宋" w:eastAsia="仿宋" w:cs="Times New Roman"/>
          <w:sz w:val="2"/>
          <w:szCs w:val="2"/>
        </w:rPr>
      </w:pPr>
    </w:p>
    <w:p w14:paraId="708F7CEF">
      <w:pPr>
        <w:rPr>
          <w:rFonts w:ascii="仿宋" w:hAnsi="仿宋" w:eastAsia="仿宋" w:cs="Times New Roman"/>
          <w:sz w:val="2"/>
          <w:szCs w:val="2"/>
        </w:rPr>
      </w:pPr>
    </w:p>
    <w:p w14:paraId="60B7C123">
      <w:pPr>
        <w:rPr>
          <w:rFonts w:ascii="仿宋" w:hAnsi="仿宋" w:eastAsia="仿宋" w:cs="Times New Roman"/>
          <w:sz w:val="2"/>
          <w:szCs w:val="2"/>
        </w:rPr>
      </w:pPr>
    </w:p>
    <w:p w14:paraId="4340FA62">
      <w:pPr>
        <w:rPr>
          <w:rFonts w:ascii="仿宋" w:hAnsi="仿宋" w:eastAsia="仿宋" w:cs="Times New Roman"/>
          <w:sz w:val="2"/>
          <w:szCs w:val="2"/>
        </w:rPr>
      </w:pPr>
    </w:p>
    <w:p w14:paraId="59A4F67F">
      <w:pPr>
        <w:rPr>
          <w:rFonts w:ascii="仿宋" w:hAnsi="仿宋" w:eastAsia="仿宋" w:cs="Times New Roman"/>
          <w:sz w:val="2"/>
          <w:szCs w:val="2"/>
        </w:rPr>
      </w:pPr>
    </w:p>
    <w:p w14:paraId="149EB47D">
      <w:pPr>
        <w:rPr>
          <w:rFonts w:ascii="仿宋" w:hAnsi="仿宋" w:eastAsia="仿宋" w:cs="Times New Roman"/>
          <w:sz w:val="2"/>
          <w:szCs w:val="2"/>
        </w:rPr>
      </w:pPr>
    </w:p>
    <w:p w14:paraId="5D51F725">
      <w:pPr>
        <w:rPr>
          <w:rFonts w:ascii="仿宋" w:hAnsi="仿宋" w:eastAsia="仿宋" w:cs="Times New Roman"/>
          <w:sz w:val="2"/>
          <w:szCs w:val="2"/>
        </w:rPr>
      </w:pPr>
    </w:p>
    <w:p w14:paraId="0A753DC2">
      <w:pPr>
        <w:rPr>
          <w:rFonts w:ascii="仿宋" w:hAnsi="仿宋" w:eastAsia="仿宋" w:cs="Times New Roman"/>
          <w:sz w:val="2"/>
          <w:szCs w:val="2"/>
        </w:rPr>
      </w:pPr>
    </w:p>
    <w:p w14:paraId="3FC02E3C">
      <w:pPr>
        <w:rPr>
          <w:rFonts w:ascii="仿宋" w:hAnsi="仿宋" w:eastAsia="仿宋" w:cs="Times New Roman"/>
          <w:sz w:val="2"/>
          <w:szCs w:val="2"/>
        </w:rPr>
      </w:pPr>
    </w:p>
    <w:p w14:paraId="2230E3C7">
      <w:pPr>
        <w:rPr>
          <w:rFonts w:ascii="仿宋" w:hAnsi="仿宋" w:eastAsia="仿宋" w:cs="Times New Roman"/>
          <w:sz w:val="2"/>
          <w:szCs w:val="2"/>
        </w:rPr>
      </w:pPr>
    </w:p>
    <w:p w14:paraId="23782EC8">
      <w:pPr>
        <w:rPr>
          <w:rFonts w:ascii="仿宋" w:hAnsi="仿宋" w:eastAsia="仿宋" w:cs="Times New Roman"/>
          <w:sz w:val="2"/>
          <w:szCs w:val="2"/>
        </w:rPr>
      </w:pPr>
    </w:p>
    <w:p w14:paraId="2AC9D553">
      <w:pPr>
        <w:rPr>
          <w:rFonts w:ascii="仿宋" w:hAnsi="仿宋" w:eastAsia="仿宋" w:cs="Times New Roman"/>
          <w:sz w:val="2"/>
          <w:szCs w:val="2"/>
        </w:rPr>
      </w:pPr>
    </w:p>
    <w:p w14:paraId="7253B18C">
      <w:pPr>
        <w:rPr>
          <w:rFonts w:ascii="仿宋" w:hAnsi="仿宋" w:eastAsia="仿宋" w:cs="Times New Roman"/>
          <w:sz w:val="2"/>
          <w:szCs w:val="2"/>
        </w:rPr>
      </w:pPr>
    </w:p>
    <w:p w14:paraId="2BCCD1B8">
      <w:pPr>
        <w:rPr>
          <w:rFonts w:ascii="仿宋" w:hAnsi="仿宋" w:eastAsia="仿宋" w:cs="Times New Roman"/>
          <w:sz w:val="2"/>
          <w:szCs w:val="2"/>
        </w:rPr>
      </w:pPr>
    </w:p>
    <w:p w14:paraId="1A3F81BC">
      <w:pPr>
        <w:rPr>
          <w:rFonts w:ascii="仿宋" w:hAnsi="仿宋" w:eastAsia="仿宋" w:cs="Times New Roman"/>
          <w:sz w:val="2"/>
          <w:szCs w:val="2"/>
        </w:rPr>
      </w:pPr>
    </w:p>
    <w:p w14:paraId="4E22C5E6">
      <w:pPr>
        <w:rPr>
          <w:rFonts w:ascii="仿宋" w:hAnsi="仿宋" w:eastAsia="仿宋" w:cs="Times New Roman"/>
          <w:sz w:val="2"/>
          <w:szCs w:val="2"/>
        </w:rPr>
      </w:pPr>
    </w:p>
    <w:p w14:paraId="03242509">
      <w:pPr>
        <w:tabs>
          <w:tab w:val="left" w:pos="3105"/>
        </w:tabs>
        <w:rPr>
          <w:rFonts w:ascii="仿宋" w:hAnsi="仿宋" w:eastAsia="仿宋" w:cs="Times New Roman"/>
          <w:sz w:val="2"/>
          <w:szCs w:val="2"/>
        </w:rPr>
      </w:pPr>
      <w:r>
        <w:rPr>
          <w:rFonts w:ascii="仿宋" w:hAnsi="仿宋" w:eastAsia="仿宋" w:cs="Times New Roman"/>
          <w:sz w:val="2"/>
          <w:szCs w:val="2"/>
        </w:rPr>
        <w:tab/>
      </w:r>
    </w:p>
    <w:p w14:paraId="73ACA1D4">
      <w:pPr>
        <w:rPr>
          <w:rFonts w:ascii="仿宋" w:hAnsi="仿宋" w:eastAsia="仿宋" w:cs="Times New Roman"/>
          <w:sz w:val="2"/>
          <w:szCs w:val="2"/>
        </w:rPr>
      </w:pPr>
      <w:r>
        <w:rPr>
          <w:rFonts w:ascii="仿宋" w:hAnsi="仿宋" w:eastAsia="仿宋" w:cs="Times New Roman"/>
          <w:sz w:val="2"/>
          <w:szCs w:val="2"/>
        </w:rPr>
        <w:br w:type="page"/>
      </w:r>
    </w:p>
    <w:p w14:paraId="370C7A7D">
      <w:pPr>
        <w:rPr>
          <w:rFonts w:ascii="仿宋" w:hAnsi="仿宋" w:eastAsia="仿宋" w:cs="Times New Roman"/>
          <w:sz w:val="2"/>
          <w:szCs w:val="2"/>
        </w:rPr>
      </w:pPr>
    </w:p>
    <w:p w14:paraId="58D574EA">
      <w:pPr>
        <w:rPr>
          <w:rFonts w:ascii="仿宋" w:hAnsi="仿宋" w:eastAsia="仿宋" w:cs="Times New Roman"/>
          <w:sz w:val="2"/>
          <w:szCs w:val="2"/>
        </w:rPr>
      </w:pPr>
    </w:p>
    <w:p w14:paraId="0DFD578D">
      <w:pPr>
        <w:rPr>
          <w:rFonts w:ascii="仿宋" w:hAnsi="仿宋" w:eastAsia="仿宋" w:cs="Times New Roman"/>
          <w:sz w:val="2"/>
          <w:szCs w:val="2"/>
        </w:rPr>
      </w:pPr>
    </w:p>
    <w:p w14:paraId="083714C9">
      <w:pPr>
        <w:rPr>
          <w:rFonts w:ascii="仿宋" w:hAnsi="仿宋" w:eastAsia="仿宋" w:cs="Times New Roman"/>
          <w:sz w:val="2"/>
          <w:szCs w:val="2"/>
        </w:rPr>
      </w:pPr>
    </w:p>
    <w:p w14:paraId="20CB8F2B">
      <w:pPr>
        <w:rPr>
          <w:rFonts w:ascii="仿宋" w:hAnsi="仿宋" w:eastAsia="仿宋" w:cs="Times New Roman"/>
          <w:sz w:val="2"/>
          <w:szCs w:val="2"/>
        </w:rPr>
      </w:pPr>
    </w:p>
    <w:p w14:paraId="3CA75B88">
      <w:pPr>
        <w:rPr>
          <w:rFonts w:ascii="仿宋" w:hAnsi="仿宋" w:eastAsia="仿宋" w:cs="Times New Roman"/>
          <w:sz w:val="2"/>
          <w:szCs w:val="2"/>
        </w:rPr>
      </w:pPr>
    </w:p>
    <w:p w14:paraId="0CD4ABF9">
      <w:pPr>
        <w:rPr>
          <w:rFonts w:ascii="仿宋" w:hAnsi="仿宋" w:eastAsia="仿宋" w:cs="Times New Roman"/>
          <w:sz w:val="2"/>
          <w:szCs w:val="2"/>
        </w:rPr>
      </w:pPr>
    </w:p>
    <w:p w14:paraId="24118F29">
      <w:pPr>
        <w:rPr>
          <w:rFonts w:ascii="仿宋" w:hAnsi="仿宋" w:eastAsia="仿宋" w:cs="Times New Roman"/>
          <w:sz w:val="2"/>
          <w:szCs w:val="2"/>
        </w:rPr>
      </w:pPr>
    </w:p>
    <w:p w14:paraId="66433D79">
      <w:pPr>
        <w:rPr>
          <w:rFonts w:ascii="仿宋" w:hAnsi="仿宋" w:eastAsia="仿宋" w:cs="Times New Roman"/>
          <w:sz w:val="2"/>
          <w:szCs w:val="2"/>
        </w:rPr>
      </w:pPr>
    </w:p>
    <w:p w14:paraId="69957B14">
      <w:pPr>
        <w:rPr>
          <w:rFonts w:ascii="仿宋" w:hAnsi="仿宋" w:eastAsia="仿宋" w:cs="Times New Roman"/>
          <w:sz w:val="2"/>
          <w:szCs w:val="2"/>
        </w:rPr>
      </w:pPr>
    </w:p>
    <w:p w14:paraId="3BC99736">
      <w:pPr>
        <w:rPr>
          <w:rFonts w:ascii="仿宋" w:hAnsi="仿宋" w:eastAsia="仿宋" w:cs="Times New Roman"/>
          <w:sz w:val="2"/>
          <w:szCs w:val="2"/>
        </w:rPr>
      </w:pPr>
    </w:p>
    <w:p w14:paraId="5A98F1A1">
      <w:pPr>
        <w:rPr>
          <w:rFonts w:ascii="仿宋" w:hAnsi="仿宋" w:eastAsia="仿宋" w:cs="Times New Roman"/>
          <w:sz w:val="2"/>
          <w:szCs w:val="2"/>
        </w:rPr>
      </w:pPr>
    </w:p>
    <w:p w14:paraId="11C6004A">
      <w:pPr>
        <w:rPr>
          <w:rFonts w:ascii="仿宋" w:hAnsi="仿宋" w:eastAsia="仿宋" w:cs="Times New Roman"/>
          <w:sz w:val="2"/>
          <w:szCs w:val="2"/>
        </w:rPr>
      </w:pPr>
    </w:p>
    <w:p w14:paraId="55185901">
      <w:pPr>
        <w:rPr>
          <w:rFonts w:ascii="仿宋" w:hAnsi="仿宋" w:eastAsia="仿宋" w:cs="Times New Roman"/>
          <w:sz w:val="2"/>
          <w:szCs w:val="2"/>
        </w:rPr>
      </w:pPr>
    </w:p>
    <w:p w14:paraId="4E9D60CA">
      <w:pPr>
        <w:rPr>
          <w:rFonts w:ascii="仿宋" w:hAnsi="仿宋" w:eastAsia="仿宋" w:cs="Times New Roman"/>
          <w:sz w:val="2"/>
          <w:szCs w:val="2"/>
        </w:rPr>
      </w:pPr>
    </w:p>
    <w:p w14:paraId="405E61BA">
      <w:pPr>
        <w:rPr>
          <w:rFonts w:ascii="仿宋" w:hAnsi="仿宋" w:eastAsia="仿宋" w:cs="Times New Roman"/>
          <w:sz w:val="2"/>
          <w:szCs w:val="2"/>
        </w:rPr>
      </w:pPr>
    </w:p>
    <w:p w14:paraId="3F3C7DA9">
      <w:pPr>
        <w:rPr>
          <w:rFonts w:ascii="仿宋" w:hAnsi="仿宋" w:eastAsia="仿宋" w:cs="Times New Roman"/>
          <w:sz w:val="2"/>
          <w:szCs w:val="2"/>
        </w:rPr>
      </w:pPr>
    </w:p>
    <w:p w14:paraId="191A4779">
      <w:pPr>
        <w:rPr>
          <w:rFonts w:ascii="仿宋" w:hAnsi="仿宋" w:eastAsia="仿宋" w:cs="Times New Roman"/>
          <w:sz w:val="2"/>
          <w:szCs w:val="2"/>
        </w:rPr>
      </w:pPr>
    </w:p>
    <w:p w14:paraId="41CB2AE6">
      <w:pPr>
        <w:rPr>
          <w:rFonts w:ascii="仿宋" w:hAnsi="仿宋" w:eastAsia="仿宋" w:cs="Times New Roman"/>
          <w:sz w:val="2"/>
          <w:szCs w:val="2"/>
        </w:rPr>
      </w:pPr>
    </w:p>
    <w:p w14:paraId="74245A44">
      <w:pPr>
        <w:rPr>
          <w:rFonts w:ascii="仿宋" w:hAnsi="仿宋" w:eastAsia="仿宋" w:cs="Times New Roman"/>
          <w:sz w:val="2"/>
          <w:szCs w:val="2"/>
        </w:rPr>
      </w:pPr>
    </w:p>
    <w:p w14:paraId="10ABCEDB">
      <w:pPr>
        <w:rPr>
          <w:rFonts w:ascii="仿宋" w:hAnsi="仿宋" w:eastAsia="仿宋" w:cs="Times New Roman"/>
          <w:sz w:val="2"/>
          <w:szCs w:val="2"/>
        </w:rPr>
      </w:pPr>
    </w:p>
    <w:p w14:paraId="3383E961">
      <w:pPr>
        <w:rPr>
          <w:rFonts w:ascii="仿宋" w:hAnsi="仿宋" w:eastAsia="仿宋" w:cs="Times New Roman"/>
          <w:sz w:val="2"/>
          <w:szCs w:val="2"/>
        </w:rPr>
      </w:pPr>
    </w:p>
    <w:p w14:paraId="1B8708A3">
      <w:pPr>
        <w:rPr>
          <w:rFonts w:ascii="仿宋" w:hAnsi="仿宋" w:eastAsia="仿宋" w:cs="Times New Roman"/>
          <w:sz w:val="2"/>
          <w:szCs w:val="2"/>
        </w:rPr>
      </w:pPr>
    </w:p>
    <w:p w14:paraId="773DEB0B">
      <w:pPr>
        <w:rPr>
          <w:rFonts w:ascii="仿宋" w:hAnsi="仿宋" w:eastAsia="仿宋" w:cs="Times New Roman"/>
          <w:sz w:val="2"/>
          <w:szCs w:val="2"/>
        </w:rPr>
      </w:pPr>
    </w:p>
    <w:p w14:paraId="16237463">
      <w:pPr>
        <w:rPr>
          <w:rFonts w:ascii="仿宋" w:hAnsi="仿宋" w:eastAsia="仿宋" w:cs="Times New Roman"/>
          <w:sz w:val="2"/>
          <w:szCs w:val="2"/>
        </w:rPr>
      </w:pPr>
    </w:p>
    <w:p w14:paraId="03DE8DD4">
      <w:pPr>
        <w:rPr>
          <w:rFonts w:ascii="仿宋" w:hAnsi="仿宋" w:eastAsia="仿宋" w:cs="Times New Roman"/>
          <w:sz w:val="2"/>
          <w:szCs w:val="2"/>
        </w:rPr>
      </w:pPr>
    </w:p>
    <w:p w14:paraId="0065BB9C">
      <w:pPr>
        <w:rPr>
          <w:rFonts w:ascii="仿宋" w:hAnsi="仿宋" w:eastAsia="仿宋" w:cs="Times New Roman"/>
          <w:sz w:val="2"/>
          <w:szCs w:val="2"/>
        </w:rPr>
      </w:pPr>
    </w:p>
    <w:p w14:paraId="234C1831">
      <w:pPr>
        <w:rPr>
          <w:rFonts w:ascii="仿宋" w:hAnsi="仿宋" w:eastAsia="仿宋" w:cs="Times New Roman"/>
          <w:sz w:val="2"/>
          <w:szCs w:val="2"/>
        </w:rPr>
      </w:pPr>
    </w:p>
    <w:p w14:paraId="518A0311">
      <w:pPr>
        <w:rPr>
          <w:rFonts w:ascii="仿宋" w:hAnsi="仿宋" w:eastAsia="仿宋" w:cs="Times New Roman"/>
          <w:sz w:val="2"/>
          <w:szCs w:val="2"/>
        </w:rPr>
      </w:pPr>
    </w:p>
    <w:p w14:paraId="388CD774">
      <w:pPr>
        <w:rPr>
          <w:rFonts w:ascii="仿宋" w:hAnsi="仿宋" w:eastAsia="仿宋" w:cs="Times New Roman"/>
          <w:sz w:val="2"/>
          <w:szCs w:val="2"/>
        </w:rPr>
      </w:pPr>
    </w:p>
    <w:p w14:paraId="0F9F78FA">
      <w:pPr>
        <w:jc w:val="center"/>
        <w:rPr>
          <w:rFonts w:ascii="仿宋" w:hAnsi="仿宋" w:eastAsia="仿宋" w:cs="Times New Roman"/>
          <w:sz w:val="36"/>
          <w:szCs w:val="32"/>
        </w:rPr>
      </w:pPr>
      <w:r>
        <w:rPr>
          <w:rFonts w:hint="eastAsia" w:ascii="仿宋" w:hAnsi="仿宋" w:eastAsia="仿宋" w:cs="Dialog"/>
          <w:b/>
          <w:bCs/>
          <w:sz w:val="36"/>
          <w:szCs w:val="32"/>
        </w:rPr>
        <w:t>目</w:t>
      </w:r>
      <w:r>
        <w:rPr>
          <w:rFonts w:ascii="仿宋" w:hAnsi="仿宋" w:eastAsia="仿宋" w:cs="Dialog"/>
          <w:b/>
          <w:bCs/>
          <w:sz w:val="36"/>
          <w:szCs w:val="32"/>
        </w:rPr>
        <w:t xml:space="preserve">    </w:t>
      </w:r>
      <w:r>
        <w:rPr>
          <w:rFonts w:hint="eastAsia" w:ascii="仿宋" w:hAnsi="仿宋" w:eastAsia="仿宋" w:cs="Dialog"/>
          <w:b/>
          <w:bCs/>
          <w:sz w:val="36"/>
          <w:szCs w:val="32"/>
        </w:rPr>
        <w:t>录</w:t>
      </w:r>
    </w:p>
    <w:p w14:paraId="1714634B">
      <w:pPr>
        <w:tabs>
          <w:tab w:val="left" w:pos="47"/>
        </w:tabs>
        <w:rPr>
          <w:rFonts w:ascii="仿宋" w:hAnsi="仿宋" w:eastAsia="仿宋" w:cs="Times New Roman"/>
        </w:rPr>
      </w:pPr>
      <w:r>
        <w:rPr>
          <w:rFonts w:ascii="仿宋" w:hAnsi="仿宋" w:eastAsia="仿宋" w:cs="Times New Roman"/>
        </w:rPr>
        <w:tab/>
      </w:r>
    </w:p>
    <w:p w14:paraId="2236F423">
      <w:pPr>
        <w:tabs>
          <w:tab w:val="left" w:pos="47"/>
        </w:tabs>
        <w:spacing w:line="360" w:lineRule="auto"/>
        <w:rPr>
          <w:rFonts w:ascii="仿宋" w:hAnsi="仿宋" w:eastAsia="仿宋" w:cs="Times New Roman"/>
          <w:sz w:val="28"/>
          <w:szCs w:val="28"/>
        </w:rPr>
      </w:pPr>
    </w:p>
    <w:p w14:paraId="42483A1B">
      <w:pPr>
        <w:tabs>
          <w:tab w:val="left" w:pos="47"/>
        </w:tabs>
        <w:spacing w:line="360" w:lineRule="auto"/>
        <w:rPr>
          <w:rFonts w:ascii="仿宋" w:hAnsi="仿宋" w:eastAsia="仿宋" w:cs="Times New Roman"/>
          <w:sz w:val="28"/>
          <w:szCs w:val="28"/>
        </w:rPr>
      </w:pPr>
    </w:p>
    <w:p w14:paraId="267B0389">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一、单位主要职能</w:t>
      </w:r>
    </w:p>
    <w:p w14:paraId="521CD4EE">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二、单位机构设置</w:t>
      </w:r>
    </w:p>
    <w:p w14:paraId="3204EE83">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三、名词解释</w:t>
      </w:r>
    </w:p>
    <w:p w14:paraId="368D33EC">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四、单位预算编制说明</w:t>
      </w:r>
    </w:p>
    <w:p w14:paraId="743E3AD7">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五、单位预算表</w:t>
      </w:r>
    </w:p>
    <w:p w14:paraId="5D945CF0">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1. 2026年预算单位财务收支预算总表</w:t>
      </w:r>
    </w:p>
    <w:p w14:paraId="77A31CF8">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2. 2026年预算单位收入预算总表</w:t>
      </w:r>
    </w:p>
    <w:p w14:paraId="0E7A731F">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3. 2026年预算单位支出预算总表</w:t>
      </w:r>
    </w:p>
    <w:p w14:paraId="1CDF6A02">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4. 2026年预算单位财政拨款收支预算总表</w:t>
      </w:r>
    </w:p>
    <w:p w14:paraId="46DB52A9">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5. 2026年预算单位一般公共预算支出功能分类预算表</w:t>
      </w:r>
    </w:p>
    <w:p w14:paraId="0F79AD9C">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6. 2026年预算单位政府性基金预算支出功能分类预算表</w:t>
      </w:r>
    </w:p>
    <w:p w14:paraId="209741C5">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7. 2026年预算单位国有资本经营预算支出功能分类预算表</w:t>
      </w:r>
    </w:p>
    <w:p w14:paraId="32B91087">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8. 2026年预算单位一般公共预算基本支出部门预算经济分类预算表</w:t>
      </w:r>
    </w:p>
    <w:p w14:paraId="2EB16A32">
      <w:pPr>
        <w:tabs>
          <w:tab w:val="left" w:pos="47"/>
        </w:tabs>
        <w:spacing w:line="360" w:lineRule="auto"/>
        <w:rPr>
          <w:rFonts w:ascii="仿宋" w:hAnsi="仿宋" w:eastAsia="仿宋" w:cs="Dialog"/>
          <w:sz w:val="28"/>
          <w:szCs w:val="28"/>
        </w:rPr>
      </w:pPr>
      <w:r>
        <w:rPr>
          <w:rFonts w:hint="eastAsia" w:ascii="仿宋" w:hAnsi="仿宋" w:eastAsia="仿宋" w:cs="Dialog"/>
          <w:sz w:val="28"/>
          <w:szCs w:val="28"/>
        </w:rPr>
        <w:t xml:space="preserve">   9. 单位“三公”经费和机关运行经费预算表</w:t>
      </w:r>
    </w:p>
    <w:p w14:paraId="490AA60D">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六、其他相关情况说明</w:t>
      </w:r>
    </w:p>
    <w:p w14:paraId="4AF69177">
      <w:pPr>
        <w:tabs>
          <w:tab w:val="left" w:pos="47"/>
        </w:tabs>
        <w:spacing w:line="360" w:lineRule="auto"/>
        <w:rPr>
          <w:rFonts w:ascii="仿宋" w:hAnsi="仿宋" w:eastAsia="仿宋" w:cs="Dialog"/>
          <w:sz w:val="28"/>
          <w:szCs w:val="28"/>
        </w:rPr>
      </w:pPr>
      <w:r>
        <w:rPr>
          <w:rFonts w:ascii="仿宋" w:hAnsi="仿宋" w:eastAsia="仿宋" w:cs="Times New Roman"/>
          <w:sz w:val="28"/>
          <w:szCs w:val="28"/>
        </w:rPr>
        <w:tab/>
      </w:r>
      <w:r>
        <w:rPr>
          <w:rFonts w:hint="eastAsia" w:ascii="仿宋" w:hAnsi="仿宋" w:eastAsia="仿宋" w:cs="Dialog"/>
          <w:sz w:val="28"/>
          <w:szCs w:val="28"/>
        </w:rPr>
        <w:t>七、项目经费情况说明</w:t>
      </w:r>
    </w:p>
    <w:p w14:paraId="4A33E250">
      <w:pPr>
        <w:tabs>
          <w:tab w:val="left" w:pos="47"/>
        </w:tabs>
        <w:spacing w:line="360" w:lineRule="auto"/>
        <w:rPr>
          <w:rFonts w:ascii="仿宋" w:hAnsi="仿宋" w:eastAsia="仿宋" w:cs="Times New Roman"/>
          <w:sz w:val="28"/>
          <w:szCs w:val="28"/>
        </w:rPr>
      </w:pPr>
      <w:r>
        <w:rPr>
          <w:rFonts w:hint="eastAsia" w:ascii="仿宋" w:hAnsi="仿宋" w:eastAsia="仿宋" w:cs="Times New Roman"/>
          <w:sz w:val="28"/>
          <w:szCs w:val="28"/>
        </w:rPr>
        <w:t>八、财政支出项目绩效目标申报表</w:t>
      </w:r>
      <w:r>
        <w:rPr>
          <w:rFonts w:ascii="仿宋" w:hAnsi="仿宋" w:eastAsia="仿宋" w:cs="Times New Roman"/>
          <w:sz w:val="28"/>
          <w:szCs w:val="28"/>
        </w:rPr>
        <w:t xml:space="preserve"> </w:t>
      </w:r>
    </w:p>
    <w:p w14:paraId="51DBEF9A">
      <w:pPr>
        <w:rPr>
          <w:rFonts w:ascii="仿宋" w:hAnsi="仿宋" w:eastAsia="仿宋" w:cs="Times New Roman"/>
          <w:sz w:val="2"/>
          <w:szCs w:val="2"/>
        </w:rPr>
      </w:pPr>
      <w:r>
        <w:rPr>
          <w:rFonts w:ascii="仿宋" w:hAnsi="仿宋" w:eastAsia="仿宋" w:cs="Times New Roman"/>
          <w:sz w:val="2"/>
          <w:szCs w:val="2"/>
        </w:rPr>
        <w:br w:type="page"/>
      </w:r>
    </w:p>
    <w:p w14:paraId="112C57C5">
      <w:pPr>
        <w:tabs>
          <w:tab w:val="left" w:pos="119"/>
          <w:tab w:val="left" w:pos="8624"/>
        </w:tabs>
        <w:rPr>
          <w:rFonts w:ascii="仿宋" w:hAnsi="仿宋" w:eastAsia="仿宋" w:cs="Times New Roman"/>
        </w:rPr>
      </w:pPr>
      <w:r>
        <w:rPr>
          <w:rFonts w:ascii="仿宋" w:hAnsi="仿宋" w:eastAsia="仿宋" w:cs="Times New Roman"/>
        </w:rPr>
        <w:tab/>
      </w:r>
      <w:r>
        <w:rPr>
          <w:rFonts w:ascii="仿宋" w:hAnsi="仿宋" w:eastAsia="仿宋" w:cs="Times New Roman"/>
        </w:rPr>
        <w:tab/>
      </w:r>
    </w:p>
    <w:p w14:paraId="01D8B4C4">
      <w:pPr>
        <w:jc w:val="center"/>
        <w:rPr>
          <w:rFonts w:ascii="仿宋" w:hAnsi="仿宋" w:eastAsia="仿宋" w:cs="Dialog"/>
          <w:b/>
          <w:bCs/>
          <w:sz w:val="36"/>
          <w:szCs w:val="32"/>
        </w:rPr>
      </w:pPr>
      <w:r>
        <w:rPr>
          <w:rFonts w:hint="eastAsia" w:ascii="仿宋" w:hAnsi="仿宋" w:eastAsia="仿宋" w:cs="Dialog"/>
          <w:b/>
          <w:bCs/>
          <w:sz w:val="36"/>
          <w:szCs w:val="32"/>
          <w:highlight w:val="yellow"/>
        </w:rPr>
        <w:t>上海市松江区科创发展办公室主要职能</w:t>
      </w:r>
    </w:p>
    <w:p w14:paraId="101CCBE4">
      <w:pPr>
        <w:jc w:val="center"/>
        <w:rPr>
          <w:rFonts w:ascii="仿宋" w:hAnsi="仿宋" w:eastAsia="仿宋" w:cs="Dialog"/>
          <w:b/>
          <w:bCs/>
          <w:sz w:val="36"/>
          <w:szCs w:val="32"/>
        </w:rPr>
      </w:pPr>
    </w:p>
    <w:p w14:paraId="5347777A">
      <w:pPr>
        <w:tabs>
          <w:tab w:val="left" w:pos="119"/>
          <w:tab w:val="left" w:pos="8624"/>
        </w:tabs>
        <w:rPr>
          <w:rFonts w:ascii="仿宋" w:hAnsi="仿宋" w:eastAsia="仿宋" w:cs="Times New Roman"/>
          <w:sz w:val="10"/>
        </w:rPr>
      </w:pPr>
      <w:r>
        <w:rPr>
          <w:rFonts w:ascii="仿宋" w:hAnsi="仿宋" w:eastAsia="仿宋" w:cs="Times New Roman"/>
        </w:rPr>
        <w:tab/>
      </w:r>
      <w:r>
        <w:rPr>
          <w:rFonts w:ascii="仿宋" w:hAnsi="仿宋" w:eastAsia="仿宋" w:cs="Times New Roman"/>
          <w:sz w:val="10"/>
        </w:rPr>
        <w:tab/>
      </w:r>
      <w:r>
        <w:rPr>
          <w:rFonts w:ascii="仿宋" w:hAnsi="仿宋" w:eastAsia="仿宋" w:cs="Dialog"/>
          <w:sz w:val="2"/>
          <w:szCs w:val="18"/>
        </w:rPr>
        <w:t xml:space="preserve">  </w:t>
      </w:r>
      <w:r>
        <w:rPr>
          <w:rFonts w:ascii="仿宋" w:hAnsi="仿宋" w:eastAsia="仿宋" w:cs="Dialog"/>
          <w:sz w:val="2"/>
          <w:szCs w:val="18"/>
        </w:rPr>
        <w:tab/>
      </w:r>
    </w:p>
    <w:p w14:paraId="496144D9">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上海市松江区科创发展办公室</w:t>
      </w:r>
      <w:r>
        <w:rPr>
          <w:rFonts w:hint="eastAsia" w:ascii="仿宋" w:hAnsi="仿宋" w:eastAsia="仿宋" w:cs="Dialog"/>
          <w:sz w:val="28"/>
          <w:szCs w:val="28"/>
          <w:lang w:val="en-US" w:eastAsia="zh-CN"/>
        </w:rPr>
        <w:t>与</w:t>
      </w:r>
      <w:r>
        <w:rPr>
          <w:rFonts w:hint="eastAsia" w:ascii="仿宋" w:hAnsi="仿宋" w:eastAsia="仿宋" w:cs="Dialog"/>
          <w:sz w:val="28"/>
          <w:szCs w:val="28"/>
        </w:rPr>
        <w:t>长三角</w:t>
      </w:r>
      <w:r>
        <w:rPr>
          <w:rFonts w:ascii="仿宋" w:hAnsi="仿宋" w:eastAsia="仿宋" w:cs="Dialog"/>
          <w:sz w:val="28"/>
          <w:szCs w:val="28"/>
        </w:rPr>
        <w:t>G60</w:t>
      </w:r>
      <w:r>
        <w:rPr>
          <w:rFonts w:hint="eastAsia" w:ascii="仿宋" w:hAnsi="仿宋" w:eastAsia="仿宋" w:cs="Dialog"/>
          <w:sz w:val="28"/>
          <w:szCs w:val="28"/>
        </w:rPr>
        <w:t>科创走廊联席会议</w:t>
      </w:r>
      <w:r>
        <w:rPr>
          <w:rFonts w:hint="eastAsia" w:ascii="仿宋" w:hAnsi="仿宋" w:eastAsia="仿宋" w:cs="Dialog"/>
          <w:sz w:val="28"/>
          <w:szCs w:val="28"/>
          <w:lang w:val="en-US" w:eastAsia="zh-CN"/>
        </w:rPr>
        <w:t>办公室合署办公</w:t>
      </w:r>
      <w:r>
        <w:rPr>
          <w:rFonts w:hint="eastAsia" w:ascii="仿宋" w:hAnsi="仿宋" w:eastAsia="仿宋" w:cs="Dialog"/>
          <w:sz w:val="28"/>
          <w:szCs w:val="28"/>
        </w:rPr>
        <w:t>，负责</w:t>
      </w:r>
      <w:r>
        <w:rPr>
          <w:rFonts w:hint="eastAsia" w:ascii="仿宋" w:hAnsi="仿宋" w:eastAsia="仿宋" w:cs="Dialog"/>
          <w:sz w:val="28"/>
          <w:szCs w:val="28"/>
          <w:lang w:val="en-US" w:eastAsia="zh-CN"/>
        </w:rPr>
        <w:t>G60</w:t>
      </w:r>
      <w:r>
        <w:rPr>
          <w:rFonts w:hint="eastAsia" w:ascii="仿宋" w:hAnsi="仿宋" w:eastAsia="仿宋" w:cs="Dialog"/>
          <w:sz w:val="28"/>
          <w:szCs w:val="28"/>
        </w:rPr>
        <w:t>联席会议闭会期间的日常对接、联络和协调，</w:t>
      </w:r>
      <w:r>
        <w:rPr>
          <w:rFonts w:ascii="仿宋" w:hAnsi="仿宋" w:eastAsia="仿宋" w:cs="仿宋"/>
          <w:color w:val="auto"/>
          <w:sz w:val="28"/>
          <w:szCs w:val="28"/>
        </w:rPr>
        <w:t>为正处级</w:t>
      </w:r>
      <w:r>
        <w:rPr>
          <w:rFonts w:hint="eastAsia" w:ascii="仿宋" w:hAnsi="仿宋" w:eastAsia="仿宋" w:cs="Dialog"/>
          <w:sz w:val="28"/>
          <w:szCs w:val="28"/>
        </w:rPr>
        <w:t>。</w:t>
      </w:r>
      <w:r>
        <w:rPr>
          <w:rFonts w:hint="eastAsia" w:ascii="仿宋" w:hAnsi="仿宋" w:eastAsia="仿宋" w:cs="仿宋"/>
          <w:color w:val="auto"/>
          <w:sz w:val="28"/>
          <w:szCs w:val="28"/>
        </w:rPr>
        <w:t>内设综合推进科、产业发展科、科创服务科3个科室。</w:t>
      </w:r>
      <w:r>
        <w:rPr>
          <w:rFonts w:hint="eastAsia" w:ascii="仿宋" w:hAnsi="仿宋" w:eastAsia="仿宋" w:cs="Dialog"/>
          <w:sz w:val="28"/>
          <w:szCs w:val="28"/>
        </w:rPr>
        <w:t>主要工作职责</w:t>
      </w:r>
      <w:r>
        <w:rPr>
          <w:rFonts w:ascii="仿宋" w:hAnsi="仿宋" w:eastAsia="仿宋" w:cs="Dialog"/>
          <w:sz w:val="28"/>
          <w:szCs w:val="28"/>
        </w:rPr>
        <w:t>如下</w:t>
      </w:r>
      <w:r>
        <w:rPr>
          <w:rFonts w:hint="eastAsia" w:ascii="仿宋" w:hAnsi="仿宋" w:eastAsia="仿宋" w:cs="Dialog"/>
          <w:sz w:val="28"/>
          <w:szCs w:val="28"/>
        </w:rPr>
        <w:t>：</w:t>
      </w:r>
    </w:p>
    <w:p w14:paraId="6D03F6BB">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（一）贯彻执行国家和本市关于长江三角洲区域一体化发展的战略、方针和政策；衔接、统筹</w:t>
      </w:r>
      <w:r>
        <w:rPr>
          <w:rFonts w:ascii="仿宋" w:hAnsi="仿宋" w:eastAsia="仿宋" w:cs="Dialog"/>
          <w:sz w:val="28"/>
          <w:szCs w:val="28"/>
        </w:rPr>
        <w:t>G60</w:t>
      </w:r>
      <w:r>
        <w:rPr>
          <w:rFonts w:hint="eastAsia" w:ascii="仿宋" w:hAnsi="仿宋" w:eastAsia="仿宋" w:cs="Dialog"/>
          <w:sz w:val="28"/>
          <w:szCs w:val="28"/>
        </w:rPr>
        <w:t>科创走廊联席会议成员单位产业发展规划，组织编制</w:t>
      </w:r>
      <w:r>
        <w:rPr>
          <w:rFonts w:ascii="仿宋" w:hAnsi="仿宋" w:eastAsia="仿宋" w:cs="Dialog"/>
          <w:sz w:val="28"/>
          <w:szCs w:val="28"/>
        </w:rPr>
        <w:t>G60</w:t>
      </w:r>
      <w:r>
        <w:rPr>
          <w:rFonts w:hint="eastAsia" w:ascii="仿宋" w:hAnsi="仿宋" w:eastAsia="仿宋" w:cs="Dialog"/>
          <w:sz w:val="28"/>
          <w:szCs w:val="28"/>
        </w:rPr>
        <w:t>科创走廊总体发展规划等。</w:t>
      </w:r>
    </w:p>
    <w:p w14:paraId="62F4B0F4">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（二）根据《</w:t>
      </w:r>
      <w:r>
        <w:rPr>
          <w:rFonts w:ascii="仿宋" w:hAnsi="仿宋" w:eastAsia="仿宋" w:cs="Dialog"/>
          <w:sz w:val="28"/>
          <w:szCs w:val="28"/>
        </w:rPr>
        <w:t>G60</w:t>
      </w:r>
      <w:r>
        <w:rPr>
          <w:rFonts w:hint="eastAsia" w:ascii="仿宋" w:hAnsi="仿宋" w:eastAsia="仿宋" w:cs="Dialog"/>
          <w:sz w:val="28"/>
          <w:szCs w:val="28"/>
        </w:rPr>
        <w:t>科创走廊战略合作协议》以及区委、区政府的要求，研究提出</w:t>
      </w:r>
      <w:r>
        <w:rPr>
          <w:rFonts w:ascii="仿宋" w:hAnsi="仿宋" w:eastAsia="仿宋" w:cs="Dialog"/>
          <w:sz w:val="28"/>
          <w:szCs w:val="28"/>
        </w:rPr>
        <w:t>G60</w:t>
      </w:r>
      <w:r>
        <w:rPr>
          <w:rFonts w:hint="eastAsia" w:ascii="仿宋" w:hAnsi="仿宋" w:eastAsia="仿宋" w:cs="Dialog"/>
          <w:sz w:val="28"/>
          <w:szCs w:val="28"/>
        </w:rPr>
        <w:t>科创走廊年度发展目标和工作计划，并组织实施。</w:t>
      </w:r>
    </w:p>
    <w:p w14:paraId="1FFAEC8D">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（三）完善长三角城市群以市场化方式推进区域合作的协调机制，健全</w:t>
      </w:r>
      <w:r>
        <w:rPr>
          <w:rFonts w:ascii="仿宋" w:hAnsi="仿宋" w:eastAsia="仿宋" w:cs="Dialog"/>
          <w:sz w:val="28"/>
          <w:szCs w:val="28"/>
        </w:rPr>
        <w:t>G60</w:t>
      </w:r>
      <w:r>
        <w:rPr>
          <w:rFonts w:hint="eastAsia" w:ascii="仿宋" w:hAnsi="仿宋" w:eastAsia="仿宋" w:cs="Dialog"/>
          <w:sz w:val="28"/>
          <w:szCs w:val="28"/>
        </w:rPr>
        <w:t>科创走廊联席会议制度和专题会商机制；牵头落实</w:t>
      </w:r>
      <w:r>
        <w:rPr>
          <w:rFonts w:ascii="仿宋" w:hAnsi="仿宋" w:eastAsia="仿宋" w:cs="Dialog"/>
          <w:sz w:val="28"/>
          <w:szCs w:val="28"/>
        </w:rPr>
        <w:t>G60</w:t>
      </w:r>
      <w:r>
        <w:rPr>
          <w:rFonts w:hint="eastAsia" w:ascii="仿宋" w:hAnsi="仿宋" w:eastAsia="仿宋" w:cs="Dialog"/>
          <w:sz w:val="28"/>
          <w:szCs w:val="28"/>
        </w:rPr>
        <w:t>科创走廊联席会议办公室实体化运作，负责</w:t>
      </w:r>
      <w:r>
        <w:rPr>
          <w:rFonts w:ascii="仿宋" w:hAnsi="仿宋" w:eastAsia="仿宋" w:cs="Dialog"/>
          <w:sz w:val="28"/>
          <w:szCs w:val="28"/>
        </w:rPr>
        <w:t>G60</w:t>
      </w:r>
      <w:r>
        <w:rPr>
          <w:rFonts w:hint="eastAsia" w:ascii="仿宋" w:hAnsi="仿宋" w:eastAsia="仿宋" w:cs="Dialog"/>
          <w:sz w:val="28"/>
          <w:szCs w:val="28"/>
        </w:rPr>
        <w:t>科创走廊联席会议成员单位间日常对接、联络和协调；牵头召开</w:t>
      </w:r>
      <w:r>
        <w:rPr>
          <w:rFonts w:ascii="仿宋" w:hAnsi="仿宋" w:eastAsia="仿宋" w:cs="Dialog"/>
          <w:sz w:val="28"/>
          <w:szCs w:val="28"/>
        </w:rPr>
        <w:t>G60</w:t>
      </w:r>
      <w:r>
        <w:rPr>
          <w:rFonts w:hint="eastAsia" w:ascii="仿宋" w:hAnsi="仿宋" w:eastAsia="仿宋" w:cs="Dialog"/>
          <w:sz w:val="28"/>
          <w:szCs w:val="28"/>
        </w:rPr>
        <w:t>科创走廊年度联席会议，研究解决跨区域合作的重点难点问题。</w:t>
      </w:r>
    </w:p>
    <w:p w14:paraId="449D5C02">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（四）聚焦规划对接，推动长三角区域产业链创新链价值链布局一体化。开展跨区域城市群产业园区和产业项目等深度合作，牵头推进</w:t>
      </w:r>
      <w:r>
        <w:rPr>
          <w:rFonts w:ascii="仿宋" w:hAnsi="仿宋" w:eastAsia="仿宋" w:cs="Dialog"/>
          <w:sz w:val="28"/>
          <w:szCs w:val="28"/>
        </w:rPr>
        <w:t>G60</w:t>
      </w:r>
      <w:r>
        <w:rPr>
          <w:rFonts w:hint="eastAsia" w:ascii="仿宋" w:hAnsi="仿宋" w:eastAsia="仿宋" w:cs="Dialog"/>
          <w:sz w:val="28"/>
          <w:szCs w:val="28"/>
        </w:rPr>
        <w:t>科创走廊科创驱动的先进制造业产业集群一体化布局。</w:t>
      </w:r>
    </w:p>
    <w:p w14:paraId="4BC17BB7">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（五）聚焦战略协同，推动科技创新、制度创新、资源配置一体化。统筹科创资源和科技力量，牵头开展</w:t>
      </w:r>
      <w:r>
        <w:rPr>
          <w:rFonts w:ascii="仿宋" w:hAnsi="仿宋" w:eastAsia="仿宋" w:cs="Dialog"/>
          <w:sz w:val="28"/>
          <w:szCs w:val="28"/>
        </w:rPr>
        <w:t>G60</w:t>
      </w:r>
      <w:r>
        <w:rPr>
          <w:rFonts w:hint="eastAsia" w:ascii="仿宋" w:hAnsi="仿宋" w:eastAsia="仿宋" w:cs="Dialog"/>
          <w:sz w:val="28"/>
          <w:szCs w:val="28"/>
        </w:rPr>
        <w:t>科创走廊公共创新服务资源开放共享，推进科技创新成果转移转化。</w:t>
      </w:r>
    </w:p>
    <w:p w14:paraId="282CD23C">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（六）聚焦专题合作，长三角协同创新攻关推动高质量发展一体化。发挥制度优势，强化</w:t>
      </w:r>
      <w:r>
        <w:rPr>
          <w:rFonts w:ascii="仿宋" w:hAnsi="仿宋" w:eastAsia="仿宋" w:cs="Dialog"/>
          <w:sz w:val="28"/>
          <w:szCs w:val="28"/>
        </w:rPr>
        <w:t>G60</w:t>
      </w:r>
      <w:r>
        <w:rPr>
          <w:rFonts w:hint="eastAsia" w:ascii="仿宋" w:hAnsi="仿宋" w:eastAsia="仿宋" w:cs="Dialog"/>
          <w:sz w:val="28"/>
          <w:szCs w:val="28"/>
        </w:rPr>
        <w:t>科创走廊开放型经济新优势。引导金融资源更好地服务实体经济，牵头推进多层次资本市场对接</w:t>
      </w:r>
      <w:r>
        <w:rPr>
          <w:rFonts w:ascii="仿宋" w:hAnsi="仿宋" w:eastAsia="仿宋" w:cs="Dialog"/>
          <w:sz w:val="28"/>
          <w:szCs w:val="28"/>
        </w:rPr>
        <w:t>G60</w:t>
      </w:r>
      <w:r>
        <w:rPr>
          <w:rFonts w:hint="eastAsia" w:ascii="仿宋" w:hAnsi="仿宋" w:eastAsia="仿宋" w:cs="Dialog"/>
          <w:sz w:val="28"/>
          <w:szCs w:val="28"/>
        </w:rPr>
        <w:t>科创走廊。</w:t>
      </w:r>
    </w:p>
    <w:p w14:paraId="008BD1D9">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（七）聚焦市场统一，推动科创要素按市场配置要求自由流动一体化。牵头推进</w:t>
      </w:r>
      <w:r>
        <w:rPr>
          <w:rFonts w:ascii="仿宋" w:hAnsi="仿宋" w:eastAsia="仿宋" w:cs="Dialog"/>
          <w:sz w:val="28"/>
          <w:szCs w:val="28"/>
        </w:rPr>
        <w:t>G60</w:t>
      </w:r>
      <w:r>
        <w:rPr>
          <w:rFonts w:hint="eastAsia" w:ascii="仿宋" w:hAnsi="仿宋" w:eastAsia="仿宋" w:cs="Dialog"/>
          <w:sz w:val="28"/>
          <w:szCs w:val="28"/>
        </w:rPr>
        <w:t>科创走廊市场体系一体化建设，促进跨区域市场融合发展。加强制度创新，牵头开展</w:t>
      </w:r>
      <w:r>
        <w:rPr>
          <w:rFonts w:ascii="仿宋" w:hAnsi="仿宋" w:eastAsia="仿宋" w:cs="Dialog"/>
          <w:sz w:val="28"/>
          <w:szCs w:val="28"/>
        </w:rPr>
        <w:t>G60</w:t>
      </w:r>
      <w:r>
        <w:rPr>
          <w:rFonts w:hint="eastAsia" w:ascii="仿宋" w:hAnsi="仿宋" w:eastAsia="仿宋" w:cs="Dialog"/>
          <w:sz w:val="28"/>
          <w:szCs w:val="28"/>
        </w:rPr>
        <w:t>科创走廊“一网通办”建设。</w:t>
      </w:r>
    </w:p>
    <w:p w14:paraId="51F07F54">
      <w:pPr>
        <w:tabs>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（八）聚焦机制完善，推动长三角区域制度供给一体化。负责与长三角区域合作办公室等有关部门的汇报对接，主动争取先行先试改革举措落地。开展</w:t>
      </w:r>
      <w:r>
        <w:rPr>
          <w:rFonts w:ascii="仿宋" w:hAnsi="仿宋" w:eastAsia="仿宋" w:cs="Dialog"/>
          <w:sz w:val="28"/>
          <w:szCs w:val="28"/>
        </w:rPr>
        <w:t>G60</w:t>
      </w:r>
      <w:r>
        <w:rPr>
          <w:rFonts w:hint="eastAsia" w:ascii="仿宋" w:hAnsi="仿宋" w:eastAsia="仿宋" w:cs="Dialog"/>
          <w:sz w:val="28"/>
          <w:szCs w:val="28"/>
        </w:rPr>
        <w:t>科创走廊专题性要素对接活动，研究提出推动长三角一体化发展的区域协同政策。</w:t>
      </w:r>
    </w:p>
    <w:p w14:paraId="365C9AA4">
      <w:pPr>
        <w:tabs>
          <w:tab w:val="left" w:pos="8624"/>
        </w:tabs>
        <w:spacing w:line="360" w:lineRule="auto"/>
        <w:ind w:firstLine="560" w:firstLineChars="200"/>
        <w:rPr>
          <w:rFonts w:ascii="仿宋" w:hAnsi="仿宋" w:eastAsia="仿宋" w:cs="Times New Roman"/>
          <w:sz w:val="2"/>
          <w:szCs w:val="2"/>
        </w:rPr>
      </w:pPr>
      <w:r>
        <w:rPr>
          <w:rFonts w:hint="eastAsia" w:ascii="仿宋" w:hAnsi="仿宋" w:eastAsia="仿宋" w:cs="Dialog"/>
          <w:sz w:val="28"/>
          <w:szCs w:val="28"/>
        </w:rPr>
        <w:t>（九）完成区委、区政府交办的其他任务。</w:t>
      </w:r>
      <w:r>
        <w:rPr>
          <w:rFonts w:ascii="仿宋" w:hAnsi="仿宋" w:eastAsia="仿宋" w:cs="Times New Roman"/>
          <w:sz w:val="28"/>
          <w:szCs w:val="28"/>
        </w:rPr>
        <w:br w:type="page"/>
      </w:r>
    </w:p>
    <w:p w14:paraId="21A2ABD8">
      <w:pPr>
        <w:tabs>
          <w:tab w:val="left" w:pos="119"/>
          <w:tab w:val="left" w:pos="8624"/>
        </w:tabs>
        <w:rPr>
          <w:rFonts w:ascii="仿宋" w:hAnsi="仿宋" w:eastAsia="仿宋" w:cs="Times New Roman"/>
        </w:rPr>
      </w:pPr>
      <w:r>
        <w:rPr>
          <w:rFonts w:ascii="仿宋" w:hAnsi="仿宋" w:eastAsia="仿宋" w:cs="Times New Roman"/>
        </w:rPr>
        <w:tab/>
      </w:r>
      <w:r>
        <w:rPr>
          <w:rFonts w:ascii="仿宋" w:hAnsi="仿宋" w:eastAsia="仿宋" w:cs="Times New Roman"/>
        </w:rPr>
        <w:tab/>
      </w:r>
    </w:p>
    <w:p w14:paraId="102ADEA2">
      <w:pPr>
        <w:jc w:val="center"/>
        <w:rPr>
          <w:rFonts w:ascii="仿宋" w:hAnsi="仿宋" w:eastAsia="仿宋" w:cs="Dialog"/>
          <w:b/>
          <w:bCs/>
          <w:sz w:val="36"/>
          <w:szCs w:val="32"/>
        </w:rPr>
      </w:pPr>
      <w:r>
        <w:rPr>
          <w:rFonts w:hint="eastAsia" w:ascii="仿宋" w:hAnsi="仿宋" w:eastAsia="仿宋" w:cs="Dialog"/>
          <w:b/>
          <w:bCs/>
          <w:sz w:val="36"/>
          <w:szCs w:val="32"/>
        </w:rPr>
        <w:t>上海市松江区科创发展办公室机构设置</w:t>
      </w:r>
    </w:p>
    <w:p w14:paraId="70F1CA8C">
      <w:pPr>
        <w:tabs>
          <w:tab w:val="left" w:pos="119"/>
          <w:tab w:val="left" w:pos="8624"/>
        </w:tabs>
        <w:rPr>
          <w:rFonts w:ascii="仿宋" w:hAnsi="仿宋" w:eastAsia="仿宋" w:cs="Dialog"/>
          <w:sz w:val="28"/>
          <w:szCs w:val="28"/>
        </w:rPr>
      </w:pPr>
      <w:r>
        <w:rPr>
          <w:rFonts w:ascii="仿宋" w:hAnsi="仿宋" w:eastAsia="仿宋" w:cs="Times New Roman"/>
        </w:rPr>
        <w:tab/>
      </w:r>
      <w:r>
        <w:rPr>
          <w:rFonts w:ascii="仿宋" w:hAnsi="仿宋" w:eastAsia="仿宋" w:cs="Dialog"/>
          <w:sz w:val="28"/>
          <w:szCs w:val="28"/>
        </w:rPr>
        <w:t xml:space="preserve"> </w:t>
      </w:r>
    </w:p>
    <w:p w14:paraId="30EC9E1B">
      <w:pPr>
        <w:tabs>
          <w:tab w:val="left" w:pos="119"/>
          <w:tab w:val="left" w:pos="8624"/>
        </w:tabs>
        <w:spacing w:line="360" w:lineRule="auto"/>
        <w:ind w:firstLine="560" w:firstLineChars="200"/>
        <w:rPr>
          <w:rFonts w:ascii="仿宋" w:hAnsi="仿宋" w:eastAsia="仿宋" w:cs="Dialog"/>
          <w:sz w:val="28"/>
          <w:szCs w:val="28"/>
        </w:rPr>
      </w:pPr>
      <w:r>
        <w:rPr>
          <w:rFonts w:hint="eastAsia" w:ascii="仿宋" w:hAnsi="仿宋" w:eastAsia="仿宋" w:cs="Dialog"/>
          <w:sz w:val="28"/>
          <w:szCs w:val="28"/>
        </w:rPr>
        <w:t>上海市松江区科创发展办公室</w:t>
      </w:r>
      <w:r>
        <w:rPr>
          <w:rFonts w:hint="eastAsia" w:ascii="仿宋" w:hAnsi="仿宋" w:eastAsia="仿宋" w:cs="Calibri"/>
          <w:sz w:val="28"/>
          <w:szCs w:val="28"/>
        </w:rPr>
        <w:t>设综合推进科、产业发展科、科创服务科3个内设机构</w:t>
      </w:r>
      <w:r>
        <w:rPr>
          <w:rFonts w:hint="eastAsia" w:ascii="仿宋" w:hAnsi="仿宋" w:eastAsia="仿宋" w:cs="Dialog"/>
          <w:sz w:val="28"/>
          <w:szCs w:val="28"/>
        </w:rPr>
        <w:t>。</w:t>
      </w:r>
    </w:p>
    <w:p w14:paraId="1CB2CA4C">
      <w:pPr>
        <w:widowControl/>
        <w:shd w:val="clear" w:color="auto" w:fill="FFFFFF"/>
        <w:ind w:firstLine="280" w:firstLineChars="100"/>
        <w:rPr>
          <w:rFonts w:ascii="仿宋" w:hAnsi="仿宋" w:eastAsia="仿宋" w:cs="仿宋"/>
          <w:color w:val="auto"/>
          <w:sz w:val="28"/>
          <w:szCs w:val="28"/>
        </w:rPr>
      </w:pPr>
    </w:p>
    <w:p w14:paraId="6964D74A">
      <w:pPr>
        <w:tabs>
          <w:tab w:val="left" w:pos="119"/>
          <w:tab w:val="left" w:pos="8624"/>
        </w:tabs>
        <w:spacing w:line="360" w:lineRule="auto"/>
        <w:ind w:firstLine="560" w:firstLineChars="200"/>
        <w:rPr>
          <w:rFonts w:ascii="仿宋" w:hAnsi="仿宋" w:eastAsia="仿宋" w:cs="Dialog"/>
          <w:sz w:val="28"/>
          <w:szCs w:val="28"/>
        </w:rPr>
      </w:pPr>
    </w:p>
    <w:p w14:paraId="2E637AF2">
      <w:pPr>
        <w:tabs>
          <w:tab w:val="left" w:pos="119"/>
          <w:tab w:val="left" w:pos="8624"/>
        </w:tabs>
        <w:rPr>
          <w:rFonts w:ascii="仿宋" w:hAnsi="仿宋" w:eastAsia="仿宋" w:cs="Times New Roman"/>
        </w:rPr>
      </w:pPr>
      <w:r>
        <w:rPr>
          <w:rFonts w:ascii="仿宋" w:hAnsi="仿宋" w:eastAsia="仿宋" w:cs="Dialog"/>
          <w:sz w:val="18"/>
          <w:szCs w:val="18"/>
        </w:rPr>
        <w:tab/>
      </w:r>
    </w:p>
    <w:p w14:paraId="20058910">
      <w:pPr>
        <w:rPr>
          <w:rFonts w:ascii="仿宋" w:hAnsi="仿宋" w:eastAsia="仿宋" w:cs="Times New Roman"/>
          <w:sz w:val="2"/>
          <w:szCs w:val="2"/>
        </w:rPr>
      </w:pPr>
      <w:r>
        <w:rPr>
          <w:rFonts w:ascii="仿宋" w:hAnsi="仿宋" w:eastAsia="仿宋" w:cs="Times New Roman"/>
          <w:sz w:val="2"/>
          <w:szCs w:val="2"/>
        </w:rPr>
        <w:br w:type="page"/>
      </w:r>
    </w:p>
    <w:p w14:paraId="073A56A7">
      <w:pPr>
        <w:tabs>
          <w:tab w:val="left" w:pos="59"/>
        </w:tabs>
        <w:rPr>
          <w:rFonts w:ascii="仿宋" w:hAnsi="仿宋" w:eastAsia="仿宋" w:cs="Times New Roman"/>
        </w:rPr>
      </w:pPr>
      <w:r>
        <w:rPr>
          <w:rFonts w:ascii="仿宋" w:hAnsi="仿宋" w:eastAsia="仿宋" w:cs="Times New Roman"/>
        </w:rPr>
        <w:tab/>
      </w:r>
    </w:p>
    <w:p w14:paraId="29FDBD58">
      <w:pPr>
        <w:jc w:val="center"/>
        <w:rPr>
          <w:rFonts w:ascii="仿宋" w:hAnsi="仿宋" w:eastAsia="仿宋" w:cs="Dialog"/>
          <w:b/>
          <w:bCs/>
          <w:sz w:val="36"/>
          <w:szCs w:val="32"/>
        </w:rPr>
      </w:pPr>
      <w:r>
        <w:rPr>
          <w:rFonts w:ascii="仿宋" w:hAnsi="仿宋" w:eastAsia="仿宋" w:cs="Dialog"/>
          <w:b/>
          <w:bCs/>
          <w:sz w:val="36"/>
          <w:szCs w:val="32"/>
        </w:rPr>
        <w:tab/>
      </w:r>
      <w:r>
        <w:rPr>
          <w:rFonts w:hint="eastAsia" w:ascii="仿宋" w:hAnsi="仿宋" w:eastAsia="仿宋" w:cs="Dialog"/>
          <w:b/>
          <w:bCs/>
          <w:sz w:val="36"/>
          <w:szCs w:val="32"/>
        </w:rPr>
        <w:t>名词解释</w:t>
      </w:r>
    </w:p>
    <w:p w14:paraId="59F92647">
      <w:pPr>
        <w:tabs>
          <w:tab w:val="left" w:pos="59"/>
        </w:tabs>
        <w:rPr>
          <w:rFonts w:ascii="仿宋" w:hAnsi="仿宋" w:eastAsia="仿宋" w:cs="Times New Roman"/>
        </w:rPr>
      </w:pPr>
      <w:r>
        <w:rPr>
          <w:rFonts w:ascii="仿宋" w:hAnsi="仿宋" w:eastAsia="仿宋" w:cs="Times New Roman"/>
        </w:rPr>
        <w:tab/>
      </w:r>
    </w:p>
    <w:p w14:paraId="0D001EDF">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（一）财政拨款收入：是区级预算主管部门及所属预算单位本年度从本级财政部门取得的财政拨款，包括一般公共预算财政拨款、政府性基金预算财政拨款和国有资本经营预算财政拨款。</w:t>
      </w:r>
    </w:p>
    <w:p w14:paraId="122579E1">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（二）事业收入：指事业单位开展专业业务活动及其辅助活动取得的收入。</w:t>
      </w:r>
    </w:p>
    <w:p w14:paraId="1A495955">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（三）事业单位经营收入：指事业单位在专业业务活动及其辅助活动之外开展非独立核算经营活动取得的收入。</w:t>
      </w:r>
    </w:p>
    <w:p w14:paraId="4FA80796">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（四）其他收入：指除上述“财政拨款收入”、“事业收入”、“事业单位经营收入”等以外的收入。</w:t>
      </w:r>
    </w:p>
    <w:p w14:paraId="1555C35D">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（五）基本支出预算：是区级预算主管部门及所属预算单位为保障其机构正常运转、完成日常工作任务而编制的年度基本支出计划，包括人员经费和公用经费两部分。</w:t>
      </w:r>
    </w:p>
    <w:p w14:paraId="74F0C845">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（六）项目支出预算：是区级预算主管部门及所属预算单位为完成行政工作任务、事业发展目标或政府发展战略、特定目标，在基本支出之外编制的年度支出计划。</w:t>
      </w:r>
    </w:p>
    <w:p w14:paraId="1CC0E633">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七）“三公”经费：是与区级财政有经费领拨关系的部门及其下属预算单位使用区级财政拨款安排的因公出国（境）费、公务用车购置及运行费、公务接待费。其中：因公出国（境）费主要安排机关及下属预算单位人员的国际合作交流、重大项目洽谈、境外培训研修等的国际旅费、国外城市间交通费、住宿费、伙食费、培训费、公杂费等支出；公务接待费主要安排全国性专业会议、国家重大政策调研、专项检查以及外事团组接待交流等执行公务或开展业务所需住宿费、交通费、伙食费等支出；公务用车购置及运行费主要安排编制内公务车辆的报废更新，以及用于安排区内因公出差、公务文件交换、日常工作开展等所需公务用车燃料费、维修费、过路过桥费、保险费等支出。</w:t>
      </w:r>
    </w:p>
    <w:p w14:paraId="76E947F7">
      <w:pPr>
        <w:tabs>
          <w:tab w:val="left" w:pos="59"/>
        </w:tabs>
        <w:spacing w:line="360" w:lineRule="auto"/>
        <w:rPr>
          <w:rFonts w:ascii="仿宋" w:hAnsi="仿宋" w:eastAsia="仿宋" w:cs="Dialog"/>
          <w:sz w:val="28"/>
          <w:szCs w:val="28"/>
        </w:rPr>
      </w:pPr>
      <w:r>
        <w:rPr>
          <w:rFonts w:hint="eastAsia" w:ascii="仿宋" w:hAnsi="仿宋" w:eastAsia="仿宋" w:cs="Dialog"/>
          <w:sz w:val="28"/>
          <w:szCs w:val="28"/>
        </w:rPr>
        <w:t>（八）机关运行经费：指行政单位和参照公务员法管理的事业单位使用一般公共预算财政拨款安排的基本支出中的日常公用经费支出。</w:t>
      </w:r>
    </w:p>
    <w:p w14:paraId="013734B5">
      <w:pPr>
        <w:spacing w:line="360" w:lineRule="auto"/>
        <w:rPr>
          <w:rFonts w:ascii="仿宋" w:hAnsi="仿宋" w:eastAsia="仿宋" w:cs="Times New Roman"/>
          <w:sz w:val="2"/>
          <w:szCs w:val="2"/>
        </w:rPr>
      </w:pPr>
      <w:r>
        <w:rPr>
          <w:rFonts w:ascii="仿宋" w:hAnsi="仿宋" w:eastAsia="仿宋" w:cs="Times New Roman"/>
          <w:sz w:val="2"/>
          <w:szCs w:val="2"/>
        </w:rPr>
        <w:br w:type="page"/>
      </w:r>
    </w:p>
    <w:p w14:paraId="492765B9">
      <w:pPr>
        <w:jc w:val="center"/>
        <w:rPr>
          <w:rFonts w:ascii="仿宋" w:hAnsi="仿宋" w:eastAsia="仿宋" w:cs="Dialog"/>
          <w:b/>
          <w:bCs/>
          <w:sz w:val="36"/>
          <w:szCs w:val="32"/>
        </w:rPr>
      </w:pPr>
      <w:r>
        <w:rPr>
          <w:rFonts w:ascii="仿宋" w:hAnsi="仿宋" w:eastAsia="仿宋" w:cs="Dialog"/>
          <w:b/>
          <w:bCs/>
          <w:sz w:val="36"/>
          <w:szCs w:val="32"/>
        </w:rPr>
        <w:t>2026年</w:t>
      </w:r>
      <w:r>
        <w:rPr>
          <w:rFonts w:hint="eastAsia" w:ascii="仿宋" w:hAnsi="仿宋" w:eastAsia="仿宋" w:cs="Dialog"/>
          <w:b/>
          <w:bCs/>
          <w:sz w:val="36"/>
          <w:szCs w:val="32"/>
        </w:rPr>
        <w:t>上海市松江区科创发展办公室预算编制说明</w:t>
      </w:r>
    </w:p>
    <w:p w14:paraId="7C45AA39">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r>
        <w:rPr>
          <w:rFonts w:ascii="仿宋" w:hAnsi="仿宋" w:eastAsia="仿宋" w:cs="Times New Roman"/>
        </w:rPr>
        <w:tab/>
      </w:r>
    </w:p>
    <w:p w14:paraId="0A81D04E">
      <w:pPr>
        <w:widowControl/>
        <w:spacing w:line="360" w:lineRule="auto"/>
        <w:ind w:firstLine="560" w:firstLineChars="200"/>
        <w:rPr>
          <w:rFonts w:ascii="仿宋" w:hAnsi="仿宋" w:eastAsia="仿宋" w:cs="Dialog"/>
          <w:color w:val="auto"/>
          <w:sz w:val="28"/>
          <w:szCs w:val="28"/>
        </w:rPr>
      </w:pPr>
      <w:r>
        <w:rPr>
          <w:rFonts w:hint="eastAsia" w:ascii="仿宋" w:hAnsi="仿宋" w:eastAsia="仿宋" w:cs="Dialog"/>
          <w:color w:val="auto"/>
          <w:sz w:val="28"/>
          <w:szCs w:val="28"/>
        </w:rPr>
        <w:t>2026年，上海市松江区科创发展办公室收入</w:t>
      </w:r>
      <w:r>
        <w:rPr>
          <w:rFonts w:ascii="仿宋" w:hAnsi="仿宋" w:eastAsia="仿宋" w:cs="Dialog"/>
          <w:color w:val="auto"/>
          <w:sz w:val="28"/>
          <w:szCs w:val="28"/>
        </w:rPr>
        <w:t>预算</w:t>
      </w:r>
      <w:r>
        <w:rPr>
          <w:rFonts w:hint="eastAsia" w:ascii="仿宋" w:hAnsi="仿宋" w:eastAsia="仿宋" w:cs="Dialog"/>
          <w:color w:val="auto"/>
          <w:sz w:val="28"/>
          <w:szCs w:val="28"/>
        </w:rPr>
        <w:t>为1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35万元，其中：财政拨款收入1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35万元，比2025年预算增加</w:t>
      </w:r>
      <w:r>
        <w:rPr>
          <w:rFonts w:ascii="仿宋" w:hAnsi="仿宋" w:eastAsia="仿宋" w:cs="Dialog"/>
          <w:color w:val="auto"/>
          <w:sz w:val="28"/>
          <w:szCs w:val="28"/>
        </w:rPr>
        <w:t>5</w:t>
      </w:r>
      <w:r>
        <w:rPr>
          <w:rFonts w:hint="eastAsia" w:ascii="仿宋" w:hAnsi="仿宋" w:eastAsia="仿宋" w:cs="Dialog"/>
          <w:color w:val="auto"/>
          <w:sz w:val="28"/>
          <w:szCs w:val="28"/>
        </w:rPr>
        <w:t>.98万元，上升</w:t>
      </w:r>
      <w:r>
        <w:rPr>
          <w:rFonts w:ascii="仿宋" w:hAnsi="仿宋" w:eastAsia="仿宋" w:cs="Dialog"/>
          <w:color w:val="auto"/>
          <w:sz w:val="28"/>
          <w:szCs w:val="28"/>
        </w:rPr>
        <w:t>0.45</w:t>
      </w:r>
      <w:r>
        <w:rPr>
          <w:rFonts w:hint="eastAsia" w:ascii="仿宋" w:hAnsi="仿宋" w:eastAsia="仿宋" w:cs="Dialog"/>
          <w:color w:val="auto"/>
          <w:sz w:val="28"/>
          <w:szCs w:val="28"/>
        </w:rPr>
        <w:t>%。</w:t>
      </w:r>
      <w:r>
        <w:rPr>
          <w:rFonts w:hint="eastAsia" w:ascii="仿宋" w:hAnsi="仿宋" w:eastAsia="仿宋" w:cs="Dialog"/>
          <w:sz w:val="28"/>
          <w:szCs w:val="28"/>
        </w:rPr>
        <w:t>主要原因是：</w:t>
      </w:r>
      <w:r>
        <w:rPr>
          <w:rFonts w:hint="eastAsia" w:ascii="仿宋" w:hAnsi="仿宋" w:eastAsia="仿宋" w:cs="Dialog"/>
          <w:color w:val="auto"/>
          <w:sz w:val="28"/>
          <w:szCs w:val="28"/>
        </w:rPr>
        <w:t>本年度项目</w:t>
      </w:r>
      <w:r>
        <w:rPr>
          <w:rFonts w:ascii="仿宋" w:hAnsi="仿宋" w:eastAsia="仿宋" w:cs="Dialog"/>
          <w:color w:val="auto"/>
          <w:sz w:val="28"/>
          <w:szCs w:val="28"/>
        </w:rPr>
        <w:t>预算</w:t>
      </w:r>
      <w:r>
        <w:rPr>
          <w:rFonts w:hint="eastAsia" w:ascii="仿宋" w:hAnsi="仿宋" w:eastAsia="仿宋" w:cs="Dialog"/>
          <w:color w:val="auto"/>
          <w:sz w:val="28"/>
          <w:szCs w:val="28"/>
        </w:rPr>
        <w:t>增加；</w:t>
      </w:r>
      <w:r>
        <w:rPr>
          <w:rFonts w:ascii="仿宋" w:hAnsi="仿宋" w:eastAsia="仿宋" w:cs="Dialog"/>
          <w:color w:val="auto"/>
          <w:sz w:val="28"/>
          <w:szCs w:val="28"/>
        </w:rPr>
        <w:t>事业收入</w:t>
      </w:r>
      <w:r>
        <w:rPr>
          <w:rFonts w:hint="eastAsia" w:ascii="仿宋" w:hAnsi="仿宋" w:eastAsia="仿宋" w:cs="Dialog"/>
          <w:color w:val="auto"/>
          <w:sz w:val="28"/>
          <w:szCs w:val="28"/>
        </w:rPr>
        <w:t>0.00万元；事业</w:t>
      </w:r>
      <w:r>
        <w:rPr>
          <w:rFonts w:ascii="仿宋" w:hAnsi="仿宋" w:eastAsia="仿宋" w:cs="Dialog"/>
          <w:color w:val="auto"/>
          <w:sz w:val="28"/>
          <w:szCs w:val="28"/>
        </w:rPr>
        <w:t>单位经营收入</w:t>
      </w:r>
      <w:r>
        <w:rPr>
          <w:rFonts w:hint="eastAsia" w:ascii="仿宋" w:hAnsi="仿宋" w:eastAsia="仿宋" w:cs="Dialog"/>
          <w:color w:val="auto"/>
          <w:sz w:val="28"/>
          <w:szCs w:val="28"/>
        </w:rPr>
        <w:t>0.00万元</w:t>
      </w:r>
      <w:r>
        <w:rPr>
          <w:rFonts w:ascii="仿宋" w:hAnsi="仿宋" w:eastAsia="仿宋" w:cs="Dialog"/>
          <w:color w:val="auto"/>
          <w:sz w:val="28"/>
          <w:szCs w:val="28"/>
        </w:rPr>
        <w:t>；</w:t>
      </w:r>
      <w:r>
        <w:rPr>
          <w:rFonts w:hint="eastAsia" w:ascii="仿宋" w:hAnsi="仿宋" w:eastAsia="仿宋" w:cs="Dialog"/>
          <w:color w:val="auto"/>
          <w:sz w:val="28"/>
          <w:szCs w:val="28"/>
        </w:rPr>
        <w:t>其他</w:t>
      </w:r>
      <w:r>
        <w:rPr>
          <w:rFonts w:ascii="仿宋" w:hAnsi="仿宋" w:eastAsia="仿宋" w:cs="Dialog"/>
          <w:color w:val="auto"/>
          <w:sz w:val="28"/>
          <w:szCs w:val="28"/>
        </w:rPr>
        <w:t>收入0.00</w:t>
      </w:r>
      <w:r>
        <w:rPr>
          <w:rFonts w:hint="eastAsia" w:ascii="仿宋" w:hAnsi="仿宋" w:eastAsia="仿宋" w:cs="Dialog"/>
          <w:color w:val="auto"/>
          <w:sz w:val="28"/>
          <w:szCs w:val="28"/>
        </w:rPr>
        <w:t>万元。</w:t>
      </w:r>
    </w:p>
    <w:p w14:paraId="440C4F55">
      <w:pPr>
        <w:widowControl/>
        <w:spacing w:line="360" w:lineRule="auto"/>
        <w:ind w:firstLine="560" w:firstLineChars="200"/>
        <w:rPr>
          <w:rFonts w:ascii="仿宋" w:hAnsi="仿宋" w:eastAsia="仿宋" w:cs="宋体"/>
          <w:color w:val="auto"/>
          <w:sz w:val="28"/>
          <w:szCs w:val="28"/>
        </w:rPr>
      </w:pPr>
      <w:r>
        <w:rPr>
          <w:rFonts w:hint="eastAsia" w:ascii="仿宋" w:hAnsi="仿宋" w:eastAsia="仿宋" w:cs="Dialog"/>
          <w:color w:val="auto"/>
          <w:sz w:val="28"/>
          <w:szCs w:val="28"/>
        </w:rPr>
        <w:t>支出预算1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35万元，其中</w:t>
      </w:r>
      <w:r>
        <w:rPr>
          <w:rFonts w:ascii="仿宋" w:hAnsi="仿宋" w:eastAsia="仿宋" w:cs="Dialog"/>
          <w:color w:val="auto"/>
          <w:sz w:val="28"/>
          <w:szCs w:val="28"/>
        </w:rPr>
        <w:t>：</w:t>
      </w:r>
      <w:r>
        <w:rPr>
          <w:rFonts w:hint="eastAsia" w:ascii="仿宋" w:hAnsi="仿宋" w:eastAsia="仿宋" w:cs="Dialog"/>
          <w:color w:val="auto"/>
          <w:sz w:val="28"/>
          <w:szCs w:val="28"/>
        </w:rPr>
        <w:t>财政拨款支出预算1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35万元，比2025年预算增加</w:t>
      </w:r>
      <w:r>
        <w:rPr>
          <w:rFonts w:ascii="仿宋" w:hAnsi="仿宋" w:eastAsia="仿宋" w:cs="Dialog"/>
          <w:color w:val="auto"/>
          <w:sz w:val="28"/>
          <w:szCs w:val="28"/>
        </w:rPr>
        <w:t>5.98</w:t>
      </w:r>
      <w:r>
        <w:rPr>
          <w:rFonts w:hint="eastAsia" w:ascii="仿宋" w:hAnsi="仿宋" w:eastAsia="仿宋" w:cs="Dialog"/>
          <w:color w:val="auto"/>
          <w:sz w:val="28"/>
          <w:szCs w:val="28"/>
        </w:rPr>
        <w:t>万元，上升</w:t>
      </w:r>
      <w:r>
        <w:rPr>
          <w:rFonts w:ascii="仿宋" w:hAnsi="仿宋" w:eastAsia="仿宋" w:cs="Dialog"/>
          <w:color w:val="auto"/>
          <w:sz w:val="28"/>
          <w:szCs w:val="28"/>
        </w:rPr>
        <w:t>0.45</w:t>
      </w:r>
      <w:r>
        <w:rPr>
          <w:rFonts w:hint="eastAsia" w:ascii="仿宋" w:hAnsi="仿宋" w:eastAsia="仿宋" w:cs="Dialog"/>
          <w:color w:val="auto"/>
          <w:sz w:val="28"/>
          <w:szCs w:val="28"/>
        </w:rPr>
        <w:t>%</w:t>
      </w:r>
      <w:r>
        <w:rPr>
          <w:rFonts w:ascii="仿宋" w:hAnsi="仿宋" w:eastAsia="仿宋" w:cs="Dialog"/>
          <w:color w:val="auto"/>
          <w:sz w:val="28"/>
          <w:szCs w:val="28"/>
        </w:rPr>
        <w:t>，主要原因</w:t>
      </w:r>
      <w:r>
        <w:rPr>
          <w:rFonts w:hint="eastAsia" w:ascii="仿宋" w:hAnsi="仿宋" w:eastAsia="仿宋" w:cs="Dialog"/>
          <w:color w:val="auto"/>
          <w:sz w:val="28"/>
          <w:szCs w:val="28"/>
        </w:rPr>
        <w:t>是</w:t>
      </w:r>
      <w:r>
        <w:rPr>
          <w:rFonts w:ascii="仿宋" w:hAnsi="仿宋" w:eastAsia="仿宋" w:cs="Dialog"/>
          <w:color w:val="auto"/>
          <w:sz w:val="28"/>
          <w:szCs w:val="28"/>
        </w:rPr>
        <w:t>：</w:t>
      </w:r>
      <w:r>
        <w:rPr>
          <w:rFonts w:hint="eastAsia" w:ascii="仿宋" w:hAnsi="仿宋" w:eastAsia="仿宋" w:cs="Dialog"/>
          <w:color w:val="auto"/>
          <w:sz w:val="28"/>
          <w:szCs w:val="28"/>
        </w:rPr>
        <w:t>本年度项目</w:t>
      </w:r>
      <w:r>
        <w:rPr>
          <w:rFonts w:ascii="仿宋" w:hAnsi="仿宋" w:eastAsia="仿宋" w:cs="Dialog"/>
          <w:color w:val="auto"/>
          <w:sz w:val="28"/>
          <w:szCs w:val="28"/>
        </w:rPr>
        <w:t>预算</w:t>
      </w:r>
      <w:r>
        <w:rPr>
          <w:rFonts w:hint="eastAsia" w:ascii="仿宋" w:hAnsi="仿宋" w:eastAsia="仿宋" w:cs="Dialog"/>
          <w:color w:val="auto"/>
          <w:sz w:val="28"/>
          <w:szCs w:val="28"/>
        </w:rPr>
        <w:t>增加。</w:t>
      </w:r>
      <w:r>
        <w:rPr>
          <w:rFonts w:hint="eastAsia" w:ascii="仿宋" w:hAnsi="仿宋" w:eastAsia="仿宋" w:cs="宋体"/>
          <w:color w:val="auto"/>
          <w:sz w:val="28"/>
          <w:szCs w:val="28"/>
        </w:rPr>
        <w:t>财政拨款支出预算中，一般公共预算拨款支出预算</w:t>
      </w:r>
      <w:r>
        <w:rPr>
          <w:rFonts w:hint="eastAsia" w:ascii="仿宋" w:hAnsi="仿宋" w:eastAsia="仿宋" w:cs="Dialog"/>
          <w:color w:val="auto"/>
          <w:sz w:val="28"/>
          <w:szCs w:val="28"/>
        </w:rPr>
        <w:t>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w:t>
      </w:r>
      <w:r>
        <w:rPr>
          <w:rFonts w:hint="eastAsia" w:ascii="仿宋" w:hAnsi="仿宋" w:eastAsia="仿宋" w:cs="宋体"/>
          <w:color w:val="auto"/>
          <w:sz w:val="28"/>
          <w:szCs w:val="28"/>
        </w:rPr>
        <w:t>万元，比2025年预算</w:t>
      </w:r>
      <w:r>
        <w:rPr>
          <w:rFonts w:hint="eastAsia" w:ascii="仿宋" w:hAnsi="仿宋" w:eastAsia="仿宋" w:cs="Dialog"/>
          <w:color w:val="auto"/>
          <w:sz w:val="28"/>
          <w:szCs w:val="28"/>
        </w:rPr>
        <w:t>增加</w:t>
      </w:r>
      <w:r>
        <w:rPr>
          <w:rFonts w:ascii="仿宋" w:hAnsi="仿宋" w:eastAsia="仿宋" w:cs="Dialog"/>
          <w:color w:val="auto"/>
          <w:sz w:val="28"/>
          <w:szCs w:val="28"/>
        </w:rPr>
        <w:t>5.98</w:t>
      </w:r>
      <w:r>
        <w:rPr>
          <w:rFonts w:hint="eastAsia" w:ascii="仿宋" w:hAnsi="仿宋" w:eastAsia="仿宋" w:cs="Dialog"/>
          <w:color w:val="auto"/>
          <w:sz w:val="28"/>
          <w:szCs w:val="28"/>
        </w:rPr>
        <w:t>万元</w:t>
      </w:r>
      <w:r>
        <w:rPr>
          <w:rFonts w:hint="eastAsia" w:ascii="仿宋" w:hAnsi="仿宋" w:eastAsia="仿宋" w:cs="宋体"/>
          <w:color w:val="auto"/>
          <w:sz w:val="28"/>
          <w:szCs w:val="28"/>
        </w:rPr>
        <w:t>；政府性基金拨款支出预算</w:t>
      </w:r>
      <w:r>
        <w:rPr>
          <w:rFonts w:ascii="仿宋" w:hAnsi="仿宋" w:eastAsia="仿宋" w:cs="宋体"/>
          <w:color w:val="auto"/>
          <w:sz w:val="28"/>
          <w:szCs w:val="28"/>
        </w:rPr>
        <w:t>0.00</w:t>
      </w:r>
      <w:r>
        <w:rPr>
          <w:rFonts w:hint="eastAsia" w:ascii="仿宋" w:hAnsi="仿宋" w:eastAsia="仿宋" w:cs="宋体"/>
          <w:color w:val="auto"/>
          <w:sz w:val="28"/>
          <w:szCs w:val="28"/>
        </w:rPr>
        <w:t>万元，与2025年预算持平；国有资本经营预算拨款支出预算为0</w:t>
      </w:r>
      <w:r>
        <w:rPr>
          <w:rFonts w:ascii="仿宋" w:hAnsi="仿宋" w:eastAsia="仿宋" w:cs="宋体"/>
          <w:color w:val="auto"/>
          <w:sz w:val="28"/>
          <w:szCs w:val="28"/>
        </w:rPr>
        <w:t>.00</w:t>
      </w:r>
      <w:r>
        <w:rPr>
          <w:rFonts w:hint="eastAsia" w:ascii="仿宋" w:hAnsi="仿宋" w:eastAsia="仿宋" w:cs="宋体"/>
          <w:color w:val="auto"/>
          <w:sz w:val="28"/>
          <w:szCs w:val="28"/>
        </w:rPr>
        <w:t>万元，</w:t>
      </w:r>
      <w:r>
        <w:rPr>
          <w:rFonts w:ascii="仿宋" w:hAnsi="仿宋" w:eastAsia="仿宋" w:cs="宋体"/>
          <w:color w:val="auto"/>
          <w:sz w:val="28"/>
          <w:szCs w:val="28"/>
        </w:rPr>
        <w:t>比</w:t>
      </w:r>
      <w:r>
        <w:rPr>
          <w:rFonts w:hint="eastAsia" w:ascii="仿宋" w:hAnsi="仿宋" w:eastAsia="仿宋" w:cs="宋体"/>
          <w:color w:val="auto"/>
          <w:sz w:val="28"/>
          <w:szCs w:val="28"/>
        </w:rPr>
        <w:t>2025年</w:t>
      </w:r>
      <w:r>
        <w:rPr>
          <w:rFonts w:ascii="仿宋" w:hAnsi="仿宋" w:eastAsia="仿宋" w:cs="宋体"/>
          <w:color w:val="auto"/>
          <w:sz w:val="28"/>
          <w:szCs w:val="28"/>
        </w:rPr>
        <w:t>预算持平</w:t>
      </w:r>
      <w:r>
        <w:rPr>
          <w:rFonts w:hint="eastAsia" w:ascii="仿宋" w:hAnsi="仿宋" w:eastAsia="仿宋" w:cs="宋体"/>
          <w:color w:val="auto"/>
          <w:sz w:val="28"/>
          <w:szCs w:val="28"/>
        </w:rPr>
        <w:t>。</w:t>
      </w:r>
    </w:p>
    <w:p w14:paraId="4E652127">
      <w:pPr>
        <w:widowControl/>
        <w:spacing w:line="360" w:lineRule="auto"/>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财政</w:t>
      </w:r>
      <w:r>
        <w:rPr>
          <w:rFonts w:ascii="仿宋" w:hAnsi="仿宋" w:eastAsia="仿宋" w:cs="宋体"/>
          <w:color w:val="auto"/>
          <w:sz w:val="28"/>
          <w:szCs w:val="28"/>
        </w:rPr>
        <w:t>拨款收入支出增加的主要原因是：本年度项目预算</w:t>
      </w:r>
      <w:r>
        <w:rPr>
          <w:rFonts w:hint="eastAsia" w:ascii="仿宋" w:hAnsi="仿宋" w:eastAsia="仿宋" w:cs="宋体"/>
          <w:color w:val="auto"/>
          <w:sz w:val="28"/>
          <w:szCs w:val="28"/>
        </w:rPr>
        <w:t>增加</w:t>
      </w:r>
      <w:r>
        <w:rPr>
          <w:rFonts w:ascii="仿宋" w:hAnsi="仿宋" w:eastAsia="仿宋" w:cs="宋体"/>
          <w:color w:val="auto"/>
          <w:sz w:val="28"/>
          <w:szCs w:val="28"/>
        </w:rPr>
        <w:t>。</w:t>
      </w:r>
    </w:p>
    <w:p w14:paraId="457F87D3">
      <w:pPr>
        <w:widowControl/>
        <w:spacing w:line="360" w:lineRule="auto"/>
        <w:ind w:firstLine="560" w:firstLineChars="200"/>
        <w:rPr>
          <w:rFonts w:ascii="仿宋" w:hAnsi="仿宋" w:eastAsia="仿宋" w:cs="Dialog"/>
          <w:color w:val="auto"/>
          <w:sz w:val="28"/>
          <w:szCs w:val="28"/>
        </w:rPr>
      </w:pPr>
      <w:r>
        <w:rPr>
          <w:rFonts w:hint="eastAsia" w:ascii="仿宋" w:hAnsi="仿宋" w:eastAsia="仿宋" w:cs="Dialog"/>
          <w:color w:val="auto"/>
          <w:sz w:val="28"/>
          <w:szCs w:val="28"/>
        </w:rPr>
        <w:t>财政拨款支出主要内容如下：</w:t>
      </w:r>
    </w:p>
    <w:p w14:paraId="7D93C644">
      <w:pPr>
        <w:keepNext w:val="0"/>
        <w:keepLines w:val="0"/>
        <w:pageBreakBefore w:val="0"/>
        <w:widowControl w:val="0"/>
        <w:numPr>
          <w:ilvl w:val="0"/>
          <w:numId w:val="1"/>
        </w:numPr>
        <w:tabs>
          <w:tab w:val="left" w:pos="40"/>
          <w:tab w:val="left" w:pos="8760"/>
        </w:tabs>
        <w:kinsoku/>
        <w:wordWrap/>
        <w:overflowPunct/>
        <w:topLinePunct w:val="0"/>
        <w:autoSpaceDE w:val="0"/>
        <w:autoSpaceDN w:val="0"/>
        <w:bidi w:val="0"/>
        <w:adjustRightInd w:val="0"/>
        <w:snapToGrid/>
        <w:spacing w:line="360" w:lineRule="auto"/>
        <w:ind w:firstLine="560" w:firstLineChars="200"/>
        <w:textAlignment w:val="auto"/>
        <w:rPr>
          <w:rFonts w:ascii="仿宋" w:hAnsi="仿宋" w:eastAsia="仿宋" w:cs="Dialog"/>
          <w:color w:val="auto"/>
          <w:sz w:val="28"/>
          <w:szCs w:val="28"/>
        </w:rPr>
      </w:pPr>
      <w:r>
        <w:rPr>
          <w:rFonts w:hint="eastAsia" w:ascii="仿宋" w:hAnsi="仿宋" w:eastAsia="仿宋" w:cs="Dialog"/>
          <w:color w:val="auto"/>
          <w:sz w:val="28"/>
          <w:szCs w:val="28"/>
        </w:rPr>
        <w:t>“行政运行”科目</w:t>
      </w:r>
      <w:r>
        <w:rPr>
          <w:rFonts w:ascii="仿宋" w:hAnsi="仿宋" w:eastAsia="仿宋" w:cs="Dialog"/>
          <w:color w:val="auto"/>
          <w:sz w:val="28"/>
          <w:szCs w:val="28"/>
        </w:rPr>
        <w:t>305.43</w:t>
      </w:r>
      <w:r>
        <w:rPr>
          <w:rFonts w:hint="eastAsia" w:ascii="仿宋" w:hAnsi="仿宋" w:eastAsia="仿宋" w:cs="Dialog"/>
          <w:color w:val="auto"/>
          <w:sz w:val="28"/>
          <w:szCs w:val="28"/>
        </w:rPr>
        <w:t>万元，主要用于：职工工资福利支出、福利费、其他社会保险缴费、办公室物业管理费、对个人和家庭的补助等支出。</w:t>
      </w:r>
      <w:r>
        <w:rPr>
          <w:rFonts w:ascii="仿宋" w:hAnsi="仿宋" w:eastAsia="仿宋" w:cs="Dialog"/>
          <w:color w:val="auto"/>
          <w:sz w:val="28"/>
          <w:szCs w:val="28"/>
        </w:rPr>
        <w:tab/>
      </w:r>
    </w:p>
    <w:p w14:paraId="63EFD838">
      <w:pPr>
        <w:keepNext w:val="0"/>
        <w:keepLines w:val="0"/>
        <w:pageBreakBefore w:val="0"/>
        <w:widowControl w:val="0"/>
        <w:numPr>
          <w:ilvl w:val="0"/>
          <w:numId w:val="1"/>
        </w:numPr>
        <w:tabs>
          <w:tab w:val="left" w:pos="40"/>
          <w:tab w:val="left" w:pos="8760"/>
        </w:tabs>
        <w:kinsoku/>
        <w:wordWrap/>
        <w:overflowPunct/>
        <w:topLinePunct w:val="0"/>
        <w:autoSpaceDE w:val="0"/>
        <w:autoSpaceDN w:val="0"/>
        <w:bidi w:val="0"/>
        <w:adjustRightInd w:val="0"/>
        <w:snapToGrid/>
        <w:spacing w:line="360" w:lineRule="auto"/>
        <w:ind w:firstLine="560" w:firstLineChars="200"/>
        <w:textAlignment w:val="auto"/>
        <w:rPr>
          <w:rFonts w:ascii="仿宋" w:hAnsi="仿宋" w:eastAsia="仿宋" w:cs="Dialog"/>
          <w:color w:val="auto"/>
          <w:sz w:val="28"/>
          <w:szCs w:val="28"/>
        </w:rPr>
      </w:pPr>
      <w:r>
        <w:rPr>
          <w:rFonts w:hint="eastAsia" w:ascii="仿宋" w:hAnsi="仿宋" w:eastAsia="仿宋" w:cs="Dialog"/>
          <w:color w:val="auto"/>
          <w:sz w:val="28"/>
          <w:szCs w:val="28"/>
        </w:rPr>
        <w:t>“一般行政管理事务”科目</w:t>
      </w:r>
      <w:r>
        <w:rPr>
          <w:rFonts w:ascii="仿宋" w:hAnsi="仿宋" w:eastAsia="仿宋" w:cs="Dialog"/>
          <w:color w:val="auto"/>
          <w:sz w:val="28"/>
          <w:szCs w:val="28"/>
        </w:rPr>
        <w:t>847.68</w:t>
      </w:r>
      <w:r>
        <w:rPr>
          <w:rFonts w:hint="eastAsia" w:ascii="仿宋" w:hAnsi="仿宋" w:eastAsia="仿宋" w:cs="Dialog"/>
          <w:color w:val="auto"/>
          <w:sz w:val="28"/>
          <w:szCs w:val="28"/>
        </w:rPr>
        <w:t>万元，主要用于：推进长三角</w:t>
      </w:r>
      <w:r>
        <w:rPr>
          <w:rFonts w:ascii="仿宋" w:hAnsi="仿宋" w:eastAsia="仿宋" w:cs="Dialog"/>
          <w:color w:val="auto"/>
          <w:sz w:val="28"/>
          <w:szCs w:val="28"/>
        </w:rPr>
        <w:t>G60</w:t>
      </w:r>
      <w:r>
        <w:rPr>
          <w:rFonts w:hint="eastAsia" w:ascii="仿宋" w:hAnsi="仿宋" w:eastAsia="仿宋" w:cs="Dialog"/>
          <w:color w:val="auto"/>
          <w:sz w:val="28"/>
          <w:szCs w:val="28"/>
        </w:rPr>
        <w:t xml:space="preserve">科创走廊建设各项活动的项目支出。  </w:t>
      </w:r>
      <w:r>
        <w:rPr>
          <w:rFonts w:ascii="仿宋" w:hAnsi="仿宋" w:eastAsia="仿宋" w:cs="Dialog"/>
          <w:color w:val="auto"/>
          <w:sz w:val="28"/>
          <w:szCs w:val="28"/>
        </w:rPr>
        <w:t xml:space="preserve"> </w:t>
      </w:r>
      <w:r>
        <w:rPr>
          <w:rFonts w:ascii="仿宋" w:hAnsi="仿宋" w:eastAsia="仿宋" w:cs="Dialog"/>
          <w:color w:val="auto"/>
          <w:sz w:val="28"/>
          <w:szCs w:val="28"/>
        </w:rPr>
        <w:tab/>
      </w:r>
    </w:p>
    <w:p w14:paraId="273BDE8A">
      <w:pPr>
        <w:keepNext w:val="0"/>
        <w:keepLines w:val="0"/>
        <w:pageBreakBefore w:val="0"/>
        <w:widowControl w:val="0"/>
        <w:tabs>
          <w:tab w:val="left" w:pos="40"/>
          <w:tab w:val="left" w:pos="8760"/>
        </w:tabs>
        <w:kinsoku/>
        <w:wordWrap/>
        <w:overflowPunct/>
        <w:topLinePunct w:val="0"/>
        <w:autoSpaceDE w:val="0"/>
        <w:autoSpaceDN w:val="0"/>
        <w:bidi w:val="0"/>
        <w:adjustRightInd w:val="0"/>
        <w:snapToGrid/>
        <w:spacing w:line="360" w:lineRule="auto"/>
        <w:ind w:firstLine="560" w:firstLineChars="200"/>
        <w:textAlignment w:val="auto"/>
        <w:rPr>
          <w:rFonts w:ascii="仿宋" w:hAnsi="仿宋" w:eastAsia="仿宋" w:cs="Dialog"/>
          <w:color w:val="auto"/>
          <w:sz w:val="28"/>
          <w:szCs w:val="28"/>
        </w:rPr>
      </w:pPr>
      <w:r>
        <w:rPr>
          <w:rFonts w:ascii="仿宋" w:hAnsi="仿宋" w:eastAsia="仿宋" w:cs="Dialog"/>
          <w:color w:val="auto"/>
          <w:sz w:val="28"/>
          <w:szCs w:val="28"/>
        </w:rPr>
        <w:t>3</w:t>
      </w:r>
      <w:r>
        <w:rPr>
          <w:rFonts w:hint="eastAsia" w:ascii="仿宋" w:hAnsi="仿宋" w:eastAsia="仿宋" w:cs="Dialog"/>
          <w:color w:val="auto"/>
          <w:sz w:val="28"/>
          <w:szCs w:val="28"/>
        </w:rPr>
        <w:t>、“机关事业单位基本养老保险缴费支出” 科目</w:t>
      </w:r>
      <w:r>
        <w:rPr>
          <w:rFonts w:ascii="仿宋" w:hAnsi="仿宋" w:eastAsia="仿宋" w:cs="Dialog"/>
          <w:color w:val="auto"/>
          <w:sz w:val="28"/>
          <w:szCs w:val="28"/>
        </w:rPr>
        <w:t>49.26</w:t>
      </w:r>
      <w:r>
        <w:rPr>
          <w:rFonts w:hint="eastAsia" w:ascii="仿宋" w:hAnsi="仿宋" w:eastAsia="仿宋" w:cs="Dialog"/>
          <w:color w:val="auto"/>
          <w:sz w:val="28"/>
          <w:szCs w:val="28"/>
        </w:rPr>
        <w:t>万元，主要用于：在职职工基本养老保险缴费的支出。</w:t>
      </w:r>
    </w:p>
    <w:p w14:paraId="300F4CE9">
      <w:pPr>
        <w:keepNext w:val="0"/>
        <w:keepLines w:val="0"/>
        <w:pageBreakBefore w:val="0"/>
        <w:widowControl w:val="0"/>
        <w:tabs>
          <w:tab w:val="left" w:pos="40"/>
          <w:tab w:val="left" w:pos="8760"/>
        </w:tabs>
        <w:kinsoku/>
        <w:wordWrap/>
        <w:overflowPunct/>
        <w:topLinePunct w:val="0"/>
        <w:autoSpaceDE w:val="0"/>
        <w:autoSpaceDN w:val="0"/>
        <w:bidi w:val="0"/>
        <w:adjustRightInd w:val="0"/>
        <w:snapToGrid/>
        <w:spacing w:line="360" w:lineRule="auto"/>
        <w:ind w:firstLine="560" w:firstLineChars="200"/>
        <w:textAlignment w:val="auto"/>
        <w:rPr>
          <w:rFonts w:ascii="仿宋" w:hAnsi="仿宋" w:eastAsia="仿宋" w:cs="Dialog"/>
          <w:color w:val="auto"/>
          <w:sz w:val="28"/>
          <w:szCs w:val="28"/>
        </w:rPr>
      </w:pPr>
      <w:r>
        <w:rPr>
          <w:rFonts w:ascii="仿宋" w:hAnsi="仿宋" w:eastAsia="仿宋" w:cs="Dialog"/>
          <w:color w:val="auto"/>
          <w:sz w:val="28"/>
          <w:szCs w:val="28"/>
        </w:rPr>
        <w:t>4</w:t>
      </w:r>
      <w:r>
        <w:rPr>
          <w:rFonts w:hint="eastAsia" w:ascii="仿宋" w:hAnsi="仿宋" w:eastAsia="仿宋" w:cs="Dialog"/>
          <w:color w:val="auto"/>
          <w:sz w:val="28"/>
          <w:szCs w:val="28"/>
        </w:rPr>
        <w:t>、“机关事业单位职业年金缴费支出” 科目</w:t>
      </w:r>
      <w:r>
        <w:rPr>
          <w:rFonts w:ascii="仿宋" w:hAnsi="仿宋" w:eastAsia="仿宋" w:cs="Dialog"/>
          <w:color w:val="auto"/>
          <w:sz w:val="28"/>
          <w:szCs w:val="28"/>
        </w:rPr>
        <w:t>24.63</w:t>
      </w:r>
      <w:r>
        <w:rPr>
          <w:rFonts w:hint="eastAsia" w:ascii="仿宋" w:hAnsi="仿宋" w:eastAsia="仿宋" w:cs="Dialog"/>
          <w:color w:val="auto"/>
          <w:sz w:val="28"/>
          <w:szCs w:val="28"/>
        </w:rPr>
        <w:t>万元，主要用于：在职职工职业年金缴费的支出。</w:t>
      </w:r>
    </w:p>
    <w:p w14:paraId="49E5FE1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仿宋" w:hAnsi="仿宋" w:eastAsia="仿宋" w:cs="Dialog"/>
          <w:color w:val="auto"/>
          <w:sz w:val="28"/>
          <w:szCs w:val="28"/>
        </w:rPr>
      </w:pPr>
      <w:r>
        <w:rPr>
          <w:rFonts w:ascii="仿宋" w:hAnsi="仿宋" w:eastAsia="仿宋" w:cs="Dialog"/>
          <w:color w:val="auto"/>
          <w:sz w:val="28"/>
          <w:szCs w:val="28"/>
        </w:rPr>
        <w:t>5</w:t>
      </w:r>
      <w:r>
        <w:rPr>
          <w:rFonts w:hint="eastAsia" w:ascii="仿宋" w:hAnsi="仿宋" w:eastAsia="仿宋" w:cs="Dialog"/>
          <w:color w:val="auto"/>
          <w:sz w:val="28"/>
          <w:szCs w:val="28"/>
        </w:rPr>
        <w:t>、“行政单位医疗”科目</w:t>
      </w:r>
      <w:r>
        <w:rPr>
          <w:rFonts w:ascii="仿宋" w:hAnsi="仿宋" w:eastAsia="仿宋" w:cs="Dialog"/>
          <w:color w:val="auto"/>
          <w:sz w:val="28"/>
          <w:szCs w:val="28"/>
        </w:rPr>
        <w:t>30.79</w:t>
      </w:r>
      <w:r>
        <w:rPr>
          <w:rFonts w:hint="eastAsia" w:ascii="仿宋" w:hAnsi="仿宋" w:eastAsia="仿宋" w:cs="Dialog"/>
          <w:color w:val="auto"/>
          <w:sz w:val="28"/>
          <w:szCs w:val="28"/>
        </w:rPr>
        <w:t>万元，主要用于：按照国家政策规定为行政在职人员缴纳基本医疗保险费的支出。</w:t>
      </w:r>
    </w:p>
    <w:p w14:paraId="51D2429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仿宋" w:hAnsi="仿宋" w:eastAsia="仿宋" w:cs="Dialog"/>
          <w:color w:val="auto"/>
          <w:sz w:val="28"/>
          <w:szCs w:val="28"/>
        </w:rPr>
      </w:pPr>
      <w:r>
        <w:rPr>
          <w:rFonts w:ascii="仿宋" w:hAnsi="仿宋" w:eastAsia="仿宋" w:cs="Dialog"/>
          <w:color w:val="auto"/>
          <w:sz w:val="28"/>
          <w:szCs w:val="28"/>
        </w:rPr>
        <w:t>6</w:t>
      </w:r>
      <w:r>
        <w:rPr>
          <w:rFonts w:hint="eastAsia" w:ascii="仿宋" w:hAnsi="仿宋" w:eastAsia="仿宋" w:cs="Dialog"/>
          <w:color w:val="auto"/>
          <w:sz w:val="28"/>
          <w:szCs w:val="28"/>
        </w:rPr>
        <w:t>、“住房公积金”科目</w:t>
      </w:r>
      <w:r>
        <w:rPr>
          <w:rFonts w:ascii="仿宋" w:hAnsi="仿宋" w:eastAsia="仿宋" w:cs="Dialog"/>
          <w:color w:val="auto"/>
          <w:sz w:val="28"/>
          <w:szCs w:val="28"/>
        </w:rPr>
        <w:t>38.00</w:t>
      </w:r>
      <w:r>
        <w:rPr>
          <w:rFonts w:hint="eastAsia" w:ascii="仿宋" w:hAnsi="仿宋" w:eastAsia="仿宋" w:cs="Dialog"/>
          <w:color w:val="auto"/>
          <w:sz w:val="28"/>
          <w:szCs w:val="28"/>
        </w:rPr>
        <w:t>万元，主要用于：按照国家政策规定为在职人员缴纳住房公积金的支出。</w:t>
      </w:r>
    </w:p>
    <w:p w14:paraId="5DCE95F6">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pPr>
      <w:r>
        <w:rPr>
          <w:rFonts w:ascii="仿宋" w:hAnsi="仿宋" w:eastAsia="仿宋" w:cs="Dialog"/>
          <w:color w:val="auto"/>
          <w:sz w:val="28"/>
          <w:szCs w:val="28"/>
        </w:rPr>
        <w:t>7</w:t>
      </w:r>
      <w:r>
        <w:rPr>
          <w:rFonts w:hint="eastAsia" w:ascii="仿宋" w:hAnsi="仿宋" w:eastAsia="仿宋" w:cs="Dialog"/>
          <w:color w:val="auto"/>
          <w:sz w:val="28"/>
          <w:szCs w:val="28"/>
        </w:rPr>
        <w:t>、“购房补贴”科目</w:t>
      </w:r>
      <w:r>
        <w:rPr>
          <w:rFonts w:ascii="仿宋" w:hAnsi="仿宋" w:eastAsia="仿宋" w:cs="Dialog"/>
          <w:color w:val="auto"/>
          <w:sz w:val="28"/>
          <w:szCs w:val="28"/>
        </w:rPr>
        <w:t>49.56</w:t>
      </w:r>
      <w:r>
        <w:rPr>
          <w:rFonts w:hint="eastAsia" w:ascii="仿宋" w:hAnsi="仿宋" w:eastAsia="仿宋" w:cs="Dialog"/>
          <w:color w:val="auto"/>
          <w:sz w:val="28"/>
          <w:szCs w:val="28"/>
        </w:rPr>
        <w:t>万元，主要用于公务员购房补贴的支出。</w:t>
      </w:r>
      <w:r>
        <w:br w:type="page"/>
      </w:r>
    </w:p>
    <w:tbl>
      <w:tblPr>
        <w:tblStyle w:val="8"/>
        <w:tblW w:w="10697" w:type="dxa"/>
        <w:jc w:val="center"/>
        <w:tblLayout w:type="autofit"/>
        <w:tblCellMar>
          <w:top w:w="0" w:type="dxa"/>
          <w:left w:w="108" w:type="dxa"/>
          <w:bottom w:w="0" w:type="dxa"/>
          <w:right w:w="108" w:type="dxa"/>
        </w:tblCellMar>
      </w:tblPr>
      <w:tblGrid>
        <w:gridCol w:w="1186"/>
        <w:gridCol w:w="1516"/>
        <w:gridCol w:w="2322"/>
        <w:gridCol w:w="1625"/>
        <w:gridCol w:w="1416"/>
        <w:gridCol w:w="1216"/>
        <w:gridCol w:w="1416"/>
      </w:tblGrid>
      <w:tr w14:paraId="6C14262D">
        <w:tblPrEx>
          <w:tblCellMar>
            <w:top w:w="0" w:type="dxa"/>
            <w:left w:w="108" w:type="dxa"/>
            <w:bottom w:w="0" w:type="dxa"/>
            <w:right w:w="108" w:type="dxa"/>
          </w:tblCellMar>
        </w:tblPrEx>
        <w:trPr>
          <w:trHeight w:val="604" w:hRule="atLeast"/>
          <w:jc w:val="center"/>
        </w:trPr>
        <w:tc>
          <w:tcPr>
            <w:tcW w:w="10697" w:type="dxa"/>
            <w:gridSpan w:val="7"/>
            <w:tcBorders>
              <w:top w:val="nil"/>
              <w:left w:val="nil"/>
              <w:bottom w:val="nil"/>
              <w:right w:val="nil"/>
            </w:tcBorders>
            <w:shd w:val="clear" w:color="auto" w:fill="auto"/>
            <w:vAlign w:val="center"/>
          </w:tcPr>
          <w:p w14:paraId="1F87C00A">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2026年预算单位财务收支预算总表</w:t>
            </w:r>
          </w:p>
        </w:tc>
      </w:tr>
      <w:tr w14:paraId="1BABDC3D">
        <w:tblPrEx>
          <w:tblCellMar>
            <w:top w:w="0" w:type="dxa"/>
            <w:left w:w="108" w:type="dxa"/>
            <w:bottom w:w="0" w:type="dxa"/>
            <w:right w:w="108" w:type="dxa"/>
          </w:tblCellMar>
        </w:tblPrEx>
        <w:trPr>
          <w:trHeight w:val="384" w:hRule="atLeast"/>
          <w:jc w:val="center"/>
        </w:trPr>
        <w:tc>
          <w:tcPr>
            <w:tcW w:w="8065" w:type="dxa"/>
            <w:gridSpan w:val="5"/>
            <w:tcBorders>
              <w:top w:val="nil"/>
              <w:left w:val="nil"/>
              <w:bottom w:val="nil"/>
              <w:right w:val="nil"/>
            </w:tcBorders>
            <w:shd w:val="clear" w:color="auto" w:fill="auto"/>
            <w:vAlign w:val="center"/>
          </w:tcPr>
          <w:p w14:paraId="5676EC6F">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216" w:type="dxa"/>
            <w:tcBorders>
              <w:top w:val="nil"/>
              <w:left w:val="nil"/>
              <w:bottom w:val="nil"/>
              <w:right w:val="nil"/>
            </w:tcBorders>
            <w:shd w:val="clear" w:color="auto" w:fill="auto"/>
            <w:vAlign w:val="center"/>
          </w:tcPr>
          <w:p w14:paraId="58702D0A">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nil"/>
              <w:right w:val="nil"/>
            </w:tcBorders>
            <w:shd w:val="clear" w:color="auto" w:fill="auto"/>
            <w:vAlign w:val="center"/>
          </w:tcPr>
          <w:p w14:paraId="0D5D0B2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677EB72F">
        <w:tblPrEx>
          <w:tblCellMar>
            <w:top w:w="0" w:type="dxa"/>
            <w:left w:w="108" w:type="dxa"/>
            <w:bottom w:w="0" w:type="dxa"/>
            <w:right w:w="108" w:type="dxa"/>
          </w:tblCellMar>
        </w:tblPrEx>
        <w:trPr>
          <w:trHeight w:val="384" w:hRule="atLeast"/>
          <w:jc w:val="center"/>
        </w:trPr>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3D5B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本年收入</w:t>
            </w:r>
          </w:p>
        </w:tc>
        <w:tc>
          <w:tcPr>
            <w:tcW w:w="7995" w:type="dxa"/>
            <w:gridSpan w:val="5"/>
            <w:tcBorders>
              <w:top w:val="single" w:color="000000" w:sz="4" w:space="0"/>
              <w:left w:val="nil"/>
              <w:bottom w:val="single" w:color="000000" w:sz="4" w:space="0"/>
              <w:right w:val="single" w:color="000000" w:sz="4" w:space="0"/>
            </w:tcBorders>
            <w:shd w:val="clear" w:color="auto" w:fill="auto"/>
            <w:vAlign w:val="center"/>
          </w:tcPr>
          <w:p w14:paraId="5F55CD6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本年支出</w:t>
            </w:r>
          </w:p>
        </w:tc>
      </w:tr>
      <w:tr w14:paraId="611FC9E1">
        <w:tblPrEx>
          <w:tblCellMar>
            <w:top w:w="0" w:type="dxa"/>
            <w:left w:w="108" w:type="dxa"/>
            <w:bottom w:w="0" w:type="dxa"/>
            <w:right w:w="108" w:type="dxa"/>
          </w:tblCellMar>
        </w:tblPrEx>
        <w:trPr>
          <w:trHeight w:val="166" w:hRule="atLeast"/>
          <w:jc w:val="center"/>
        </w:trPr>
        <w:tc>
          <w:tcPr>
            <w:tcW w:w="1186" w:type="dxa"/>
            <w:vMerge w:val="restart"/>
            <w:tcBorders>
              <w:top w:val="nil"/>
              <w:left w:val="single" w:color="000000" w:sz="4" w:space="0"/>
              <w:bottom w:val="single" w:color="000000" w:sz="4" w:space="0"/>
              <w:right w:val="single" w:color="000000" w:sz="4" w:space="0"/>
            </w:tcBorders>
            <w:shd w:val="clear" w:color="auto" w:fill="auto"/>
            <w:vAlign w:val="center"/>
          </w:tcPr>
          <w:p w14:paraId="53AC9F8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1516" w:type="dxa"/>
            <w:vMerge w:val="restart"/>
            <w:tcBorders>
              <w:top w:val="nil"/>
              <w:left w:val="single" w:color="000000" w:sz="4" w:space="0"/>
              <w:bottom w:val="single" w:color="000000" w:sz="4" w:space="0"/>
              <w:right w:val="single" w:color="000000" w:sz="4" w:space="0"/>
            </w:tcBorders>
            <w:shd w:val="clear" w:color="auto" w:fill="auto"/>
            <w:vAlign w:val="center"/>
          </w:tcPr>
          <w:p w14:paraId="424E1DF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预算数</w:t>
            </w:r>
          </w:p>
        </w:tc>
        <w:tc>
          <w:tcPr>
            <w:tcW w:w="2322" w:type="dxa"/>
            <w:vMerge w:val="restart"/>
            <w:tcBorders>
              <w:top w:val="nil"/>
              <w:left w:val="single" w:color="000000" w:sz="4" w:space="0"/>
              <w:bottom w:val="single" w:color="000000" w:sz="4" w:space="0"/>
              <w:right w:val="single" w:color="000000" w:sz="4" w:space="0"/>
            </w:tcBorders>
            <w:shd w:val="clear" w:color="auto" w:fill="auto"/>
            <w:vAlign w:val="center"/>
          </w:tcPr>
          <w:p w14:paraId="4C35FA6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5673" w:type="dxa"/>
            <w:gridSpan w:val="4"/>
            <w:tcBorders>
              <w:top w:val="single" w:color="000000" w:sz="4" w:space="0"/>
              <w:left w:val="nil"/>
              <w:bottom w:val="single" w:color="000000" w:sz="4" w:space="0"/>
              <w:right w:val="single" w:color="000000" w:sz="4" w:space="0"/>
            </w:tcBorders>
            <w:shd w:val="clear" w:color="auto" w:fill="auto"/>
            <w:vAlign w:val="center"/>
          </w:tcPr>
          <w:p w14:paraId="2401225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预算数</w:t>
            </w:r>
          </w:p>
        </w:tc>
      </w:tr>
      <w:tr w14:paraId="140596FA">
        <w:tblPrEx>
          <w:tblCellMar>
            <w:top w:w="0" w:type="dxa"/>
            <w:left w:w="108" w:type="dxa"/>
            <w:bottom w:w="0" w:type="dxa"/>
            <w:right w:w="108" w:type="dxa"/>
          </w:tblCellMar>
        </w:tblPrEx>
        <w:trPr>
          <w:trHeight w:val="199" w:hRule="atLeast"/>
          <w:jc w:val="center"/>
        </w:trPr>
        <w:tc>
          <w:tcPr>
            <w:tcW w:w="1186" w:type="dxa"/>
            <w:vMerge w:val="continue"/>
            <w:tcBorders>
              <w:top w:val="nil"/>
              <w:left w:val="single" w:color="000000" w:sz="4" w:space="0"/>
              <w:bottom w:val="single" w:color="000000" w:sz="4" w:space="0"/>
              <w:right w:val="single" w:color="000000" w:sz="4" w:space="0"/>
            </w:tcBorders>
            <w:vAlign w:val="center"/>
          </w:tcPr>
          <w:p w14:paraId="58C824B1">
            <w:pPr>
              <w:widowControl/>
              <w:autoSpaceDE/>
              <w:autoSpaceDN/>
              <w:adjustRightInd/>
              <w:rPr>
                <w:rFonts w:ascii="宋体" w:hAnsi="宋体" w:cs="宋体"/>
                <w:color w:val="auto"/>
                <w:sz w:val="20"/>
                <w:szCs w:val="20"/>
              </w:rPr>
            </w:pPr>
          </w:p>
        </w:tc>
        <w:tc>
          <w:tcPr>
            <w:tcW w:w="1516" w:type="dxa"/>
            <w:vMerge w:val="continue"/>
            <w:tcBorders>
              <w:top w:val="nil"/>
              <w:left w:val="single" w:color="000000" w:sz="4" w:space="0"/>
              <w:bottom w:val="single" w:color="000000" w:sz="4" w:space="0"/>
              <w:right w:val="single" w:color="000000" w:sz="4" w:space="0"/>
            </w:tcBorders>
            <w:vAlign w:val="center"/>
          </w:tcPr>
          <w:p w14:paraId="15A370E5">
            <w:pPr>
              <w:widowControl/>
              <w:autoSpaceDE/>
              <w:autoSpaceDN/>
              <w:adjustRightInd/>
              <w:rPr>
                <w:rFonts w:ascii="宋体" w:hAnsi="宋体" w:cs="宋体"/>
                <w:color w:val="auto"/>
                <w:sz w:val="20"/>
                <w:szCs w:val="20"/>
              </w:rPr>
            </w:pPr>
          </w:p>
        </w:tc>
        <w:tc>
          <w:tcPr>
            <w:tcW w:w="2322" w:type="dxa"/>
            <w:vMerge w:val="continue"/>
            <w:tcBorders>
              <w:top w:val="nil"/>
              <w:left w:val="single" w:color="000000" w:sz="4" w:space="0"/>
              <w:bottom w:val="single" w:color="000000" w:sz="4" w:space="0"/>
              <w:right w:val="single" w:color="000000" w:sz="4" w:space="0"/>
            </w:tcBorders>
            <w:vAlign w:val="center"/>
          </w:tcPr>
          <w:p w14:paraId="03162316">
            <w:pPr>
              <w:widowControl/>
              <w:autoSpaceDE/>
              <w:autoSpaceDN/>
              <w:adjustRightInd/>
              <w:rPr>
                <w:rFonts w:ascii="宋体" w:hAnsi="宋体" w:cs="宋体"/>
                <w:color w:val="auto"/>
                <w:sz w:val="20"/>
                <w:szCs w:val="20"/>
              </w:rPr>
            </w:pPr>
          </w:p>
        </w:tc>
        <w:tc>
          <w:tcPr>
            <w:tcW w:w="1625" w:type="dxa"/>
            <w:vMerge w:val="restart"/>
            <w:tcBorders>
              <w:top w:val="nil"/>
              <w:left w:val="single" w:color="000000" w:sz="4" w:space="0"/>
              <w:bottom w:val="single" w:color="000000" w:sz="4" w:space="0"/>
              <w:right w:val="single" w:color="000000" w:sz="4" w:space="0"/>
            </w:tcBorders>
            <w:shd w:val="clear" w:color="auto" w:fill="auto"/>
            <w:vAlign w:val="center"/>
          </w:tcPr>
          <w:p w14:paraId="3931FCB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2632" w:type="dxa"/>
            <w:gridSpan w:val="2"/>
            <w:tcBorders>
              <w:top w:val="single" w:color="000000" w:sz="4" w:space="0"/>
              <w:left w:val="nil"/>
              <w:bottom w:val="single" w:color="000000" w:sz="4" w:space="0"/>
              <w:right w:val="single" w:color="000000" w:sz="4" w:space="0"/>
            </w:tcBorders>
            <w:shd w:val="clear" w:color="auto" w:fill="auto"/>
            <w:vAlign w:val="center"/>
          </w:tcPr>
          <w:p w14:paraId="49A88EC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基本支出</w:t>
            </w:r>
          </w:p>
        </w:tc>
        <w:tc>
          <w:tcPr>
            <w:tcW w:w="1416" w:type="dxa"/>
            <w:vMerge w:val="restart"/>
            <w:tcBorders>
              <w:top w:val="nil"/>
              <w:left w:val="single" w:color="000000" w:sz="4" w:space="0"/>
              <w:bottom w:val="single" w:color="000000" w:sz="4" w:space="0"/>
              <w:right w:val="single" w:color="000000" w:sz="4" w:space="0"/>
            </w:tcBorders>
            <w:shd w:val="clear" w:color="auto" w:fill="auto"/>
            <w:vAlign w:val="center"/>
          </w:tcPr>
          <w:p w14:paraId="5CF4996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项目支出</w:t>
            </w:r>
          </w:p>
        </w:tc>
      </w:tr>
      <w:tr w14:paraId="3EAA9260">
        <w:tblPrEx>
          <w:tblCellMar>
            <w:top w:w="0" w:type="dxa"/>
            <w:left w:w="108" w:type="dxa"/>
            <w:bottom w:w="0" w:type="dxa"/>
            <w:right w:w="108" w:type="dxa"/>
          </w:tblCellMar>
        </w:tblPrEx>
        <w:trPr>
          <w:trHeight w:val="359" w:hRule="atLeast"/>
          <w:jc w:val="center"/>
        </w:trPr>
        <w:tc>
          <w:tcPr>
            <w:tcW w:w="1186" w:type="dxa"/>
            <w:vMerge w:val="continue"/>
            <w:tcBorders>
              <w:top w:val="nil"/>
              <w:left w:val="single" w:color="000000" w:sz="4" w:space="0"/>
              <w:bottom w:val="single" w:color="000000" w:sz="4" w:space="0"/>
              <w:right w:val="single" w:color="000000" w:sz="4" w:space="0"/>
            </w:tcBorders>
            <w:vAlign w:val="center"/>
          </w:tcPr>
          <w:p w14:paraId="285F3CD0">
            <w:pPr>
              <w:widowControl/>
              <w:autoSpaceDE/>
              <w:autoSpaceDN/>
              <w:adjustRightInd/>
              <w:rPr>
                <w:rFonts w:ascii="宋体" w:hAnsi="宋体" w:cs="宋体"/>
                <w:color w:val="auto"/>
                <w:sz w:val="20"/>
                <w:szCs w:val="20"/>
              </w:rPr>
            </w:pPr>
          </w:p>
        </w:tc>
        <w:tc>
          <w:tcPr>
            <w:tcW w:w="1516" w:type="dxa"/>
            <w:vMerge w:val="continue"/>
            <w:tcBorders>
              <w:top w:val="nil"/>
              <w:left w:val="single" w:color="000000" w:sz="4" w:space="0"/>
              <w:bottom w:val="single" w:color="000000" w:sz="4" w:space="0"/>
              <w:right w:val="single" w:color="000000" w:sz="4" w:space="0"/>
            </w:tcBorders>
            <w:vAlign w:val="center"/>
          </w:tcPr>
          <w:p w14:paraId="25CD5FCA">
            <w:pPr>
              <w:widowControl/>
              <w:autoSpaceDE/>
              <w:autoSpaceDN/>
              <w:adjustRightInd/>
              <w:rPr>
                <w:rFonts w:ascii="宋体" w:hAnsi="宋体" w:cs="宋体"/>
                <w:color w:val="auto"/>
                <w:sz w:val="20"/>
                <w:szCs w:val="20"/>
              </w:rPr>
            </w:pPr>
          </w:p>
        </w:tc>
        <w:tc>
          <w:tcPr>
            <w:tcW w:w="2322" w:type="dxa"/>
            <w:vMerge w:val="continue"/>
            <w:tcBorders>
              <w:top w:val="nil"/>
              <w:left w:val="single" w:color="000000" w:sz="4" w:space="0"/>
              <w:bottom w:val="single" w:color="000000" w:sz="4" w:space="0"/>
              <w:right w:val="single" w:color="000000" w:sz="4" w:space="0"/>
            </w:tcBorders>
            <w:vAlign w:val="center"/>
          </w:tcPr>
          <w:p w14:paraId="5B2B44A7">
            <w:pPr>
              <w:widowControl/>
              <w:autoSpaceDE/>
              <w:autoSpaceDN/>
              <w:adjustRightInd/>
              <w:rPr>
                <w:rFonts w:ascii="宋体" w:hAnsi="宋体" w:cs="宋体"/>
                <w:color w:val="auto"/>
                <w:sz w:val="20"/>
                <w:szCs w:val="20"/>
              </w:rPr>
            </w:pPr>
          </w:p>
        </w:tc>
        <w:tc>
          <w:tcPr>
            <w:tcW w:w="1625" w:type="dxa"/>
            <w:vMerge w:val="continue"/>
            <w:tcBorders>
              <w:top w:val="nil"/>
              <w:left w:val="single" w:color="000000" w:sz="4" w:space="0"/>
              <w:bottom w:val="single" w:color="000000" w:sz="4" w:space="0"/>
              <w:right w:val="single" w:color="000000" w:sz="4" w:space="0"/>
            </w:tcBorders>
            <w:vAlign w:val="center"/>
          </w:tcPr>
          <w:p w14:paraId="038324DB">
            <w:pPr>
              <w:widowControl/>
              <w:autoSpaceDE/>
              <w:autoSpaceDN/>
              <w:adjustRightInd/>
              <w:rPr>
                <w:rFonts w:ascii="宋体" w:hAnsi="宋体" w:cs="宋体"/>
                <w:color w:val="auto"/>
                <w:sz w:val="20"/>
                <w:szCs w:val="20"/>
              </w:rPr>
            </w:pPr>
          </w:p>
        </w:tc>
        <w:tc>
          <w:tcPr>
            <w:tcW w:w="1416" w:type="dxa"/>
            <w:tcBorders>
              <w:top w:val="nil"/>
              <w:left w:val="nil"/>
              <w:bottom w:val="single" w:color="000000" w:sz="4" w:space="0"/>
              <w:right w:val="single" w:color="000000" w:sz="4" w:space="0"/>
            </w:tcBorders>
            <w:shd w:val="clear" w:color="auto" w:fill="auto"/>
            <w:vAlign w:val="center"/>
          </w:tcPr>
          <w:p w14:paraId="3242D0D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人员经费</w:t>
            </w:r>
          </w:p>
        </w:tc>
        <w:tc>
          <w:tcPr>
            <w:tcW w:w="1216" w:type="dxa"/>
            <w:tcBorders>
              <w:top w:val="nil"/>
              <w:left w:val="nil"/>
              <w:bottom w:val="single" w:color="000000" w:sz="4" w:space="0"/>
              <w:right w:val="single" w:color="000000" w:sz="4" w:space="0"/>
            </w:tcBorders>
            <w:shd w:val="clear" w:color="auto" w:fill="auto"/>
            <w:vAlign w:val="center"/>
          </w:tcPr>
          <w:p w14:paraId="7C7A32F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公用经费</w:t>
            </w:r>
          </w:p>
        </w:tc>
        <w:tc>
          <w:tcPr>
            <w:tcW w:w="1416" w:type="dxa"/>
            <w:vMerge w:val="continue"/>
            <w:tcBorders>
              <w:top w:val="nil"/>
              <w:left w:val="single" w:color="000000" w:sz="4" w:space="0"/>
              <w:bottom w:val="single" w:color="000000" w:sz="4" w:space="0"/>
              <w:right w:val="single" w:color="000000" w:sz="4" w:space="0"/>
            </w:tcBorders>
            <w:vAlign w:val="center"/>
          </w:tcPr>
          <w:p w14:paraId="5887F583">
            <w:pPr>
              <w:widowControl/>
              <w:autoSpaceDE/>
              <w:autoSpaceDN/>
              <w:adjustRightInd/>
              <w:rPr>
                <w:rFonts w:ascii="宋体" w:hAnsi="宋体" w:cs="宋体"/>
                <w:color w:val="auto"/>
                <w:sz w:val="20"/>
                <w:szCs w:val="20"/>
              </w:rPr>
            </w:pPr>
          </w:p>
        </w:tc>
      </w:tr>
      <w:tr w14:paraId="2E8E3303">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35E7BE9A">
            <w:pPr>
              <w:widowControl/>
              <w:autoSpaceDE/>
              <w:autoSpaceDN/>
              <w:adjustRightInd/>
              <w:rPr>
                <w:rFonts w:ascii="宋体" w:hAnsi="宋体" w:cs="宋体"/>
                <w:color w:val="auto"/>
                <w:sz w:val="20"/>
                <w:szCs w:val="20"/>
              </w:rPr>
            </w:pPr>
            <w:r>
              <w:rPr>
                <w:rFonts w:hint="eastAsia" w:ascii="宋体" w:hAnsi="宋体" w:cs="宋体"/>
                <w:color w:val="auto"/>
                <w:sz w:val="20"/>
                <w:szCs w:val="20"/>
              </w:rPr>
              <w:t>一、财政拨款收入</w:t>
            </w:r>
          </w:p>
        </w:tc>
        <w:tc>
          <w:tcPr>
            <w:tcW w:w="1516" w:type="dxa"/>
            <w:tcBorders>
              <w:top w:val="nil"/>
              <w:left w:val="nil"/>
              <w:bottom w:val="single" w:color="000000" w:sz="4" w:space="0"/>
              <w:right w:val="single" w:color="000000" w:sz="4" w:space="0"/>
            </w:tcBorders>
            <w:shd w:val="clear" w:color="auto" w:fill="auto"/>
            <w:vAlign w:val="center"/>
          </w:tcPr>
          <w:p w14:paraId="58B00D8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2322" w:type="dxa"/>
            <w:tcBorders>
              <w:top w:val="nil"/>
              <w:left w:val="nil"/>
              <w:bottom w:val="single" w:color="000000" w:sz="4" w:space="0"/>
              <w:right w:val="single" w:color="000000" w:sz="4" w:space="0"/>
            </w:tcBorders>
            <w:shd w:val="clear" w:color="auto" w:fill="auto"/>
            <w:vAlign w:val="center"/>
          </w:tcPr>
          <w:p w14:paraId="11957473">
            <w:pPr>
              <w:widowControl/>
              <w:autoSpaceDE/>
              <w:autoSpaceDN/>
              <w:adjustRightInd/>
              <w:rPr>
                <w:rFonts w:ascii="宋体" w:hAnsi="宋体" w:cs="宋体"/>
                <w:color w:val="auto"/>
                <w:sz w:val="20"/>
                <w:szCs w:val="20"/>
              </w:rPr>
            </w:pPr>
            <w:r>
              <w:rPr>
                <w:rFonts w:hint="eastAsia" w:ascii="宋体" w:hAnsi="宋体" w:cs="宋体"/>
                <w:color w:val="auto"/>
                <w:sz w:val="20"/>
                <w:szCs w:val="20"/>
              </w:rPr>
              <w:t>一、一般公共服务支出</w:t>
            </w:r>
          </w:p>
        </w:tc>
        <w:tc>
          <w:tcPr>
            <w:tcW w:w="1625" w:type="dxa"/>
            <w:tcBorders>
              <w:top w:val="nil"/>
              <w:left w:val="nil"/>
              <w:bottom w:val="single" w:color="000000" w:sz="4" w:space="0"/>
              <w:right w:val="single" w:color="000000" w:sz="4" w:space="0"/>
            </w:tcBorders>
            <w:shd w:val="clear" w:color="auto" w:fill="auto"/>
            <w:vAlign w:val="center"/>
          </w:tcPr>
          <w:p w14:paraId="532CBED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594DBD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6396801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A7F747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A972E2F">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488FFF19">
            <w:pPr>
              <w:widowControl/>
              <w:autoSpaceDE/>
              <w:autoSpaceDN/>
              <w:adjustRightInd/>
              <w:rPr>
                <w:rFonts w:ascii="宋体" w:hAnsi="宋体" w:cs="宋体"/>
                <w:color w:val="auto"/>
                <w:sz w:val="20"/>
                <w:szCs w:val="20"/>
              </w:rPr>
            </w:pPr>
            <w:r>
              <w:rPr>
                <w:rFonts w:hint="eastAsia" w:ascii="宋体" w:hAnsi="宋体" w:cs="宋体"/>
                <w:color w:val="auto"/>
                <w:sz w:val="20"/>
                <w:szCs w:val="20"/>
              </w:rPr>
              <w:t>1、一般公共预算</w:t>
            </w:r>
          </w:p>
        </w:tc>
        <w:tc>
          <w:tcPr>
            <w:tcW w:w="1516" w:type="dxa"/>
            <w:tcBorders>
              <w:top w:val="nil"/>
              <w:left w:val="nil"/>
              <w:bottom w:val="single" w:color="000000" w:sz="4" w:space="0"/>
              <w:right w:val="single" w:color="000000" w:sz="4" w:space="0"/>
            </w:tcBorders>
            <w:shd w:val="clear" w:color="auto" w:fill="auto"/>
            <w:vAlign w:val="center"/>
          </w:tcPr>
          <w:p w14:paraId="2A54422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2322" w:type="dxa"/>
            <w:tcBorders>
              <w:top w:val="nil"/>
              <w:left w:val="nil"/>
              <w:bottom w:val="single" w:color="000000" w:sz="4" w:space="0"/>
              <w:right w:val="single" w:color="000000" w:sz="4" w:space="0"/>
            </w:tcBorders>
            <w:shd w:val="clear" w:color="auto" w:fill="auto"/>
            <w:vAlign w:val="center"/>
          </w:tcPr>
          <w:p w14:paraId="28FA44BD">
            <w:pPr>
              <w:widowControl/>
              <w:autoSpaceDE/>
              <w:autoSpaceDN/>
              <w:adjustRightInd/>
              <w:rPr>
                <w:rFonts w:ascii="宋体" w:hAnsi="宋体" w:cs="宋体"/>
                <w:color w:val="auto"/>
                <w:sz w:val="20"/>
                <w:szCs w:val="20"/>
              </w:rPr>
            </w:pPr>
            <w:r>
              <w:rPr>
                <w:rFonts w:hint="eastAsia" w:ascii="宋体" w:hAnsi="宋体" w:cs="宋体"/>
                <w:color w:val="auto"/>
                <w:sz w:val="20"/>
                <w:szCs w:val="20"/>
              </w:rPr>
              <w:t>二、国防支出</w:t>
            </w:r>
          </w:p>
        </w:tc>
        <w:tc>
          <w:tcPr>
            <w:tcW w:w="1625" w:type="dxa"/>
            <w:tcBorders>
              <w:top w:val="nil"/>
              <w:left w:val="nil"/>
              <w:bottom w:val="single" w:color="000000" w:sz="4" w:space="0"/>
              <w:right w:val="single" w:color="000000" w:sz="4" w:space="0"/>
            </w:tcBorders>
            <w:shd w:val="clear" w:color="auto" w:fill="auto"/>
            <w:vAlign w:val="center"/>
          </w:tcPr>
          <w:p w14:paraId="08DF459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6EE2B4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545A349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F07DF5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F45BEC4">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5F6ED4FD">
            <w:pPr>
              <w:widowControl/>
              <w:autoSpaceDE/>
              <w:autoSpaceDN/>
              <w:adjustRightInd/>
              <w:rPr>
                <w:rFonts w:ascii="宋体" w:hAnsi="宋体" w:cs="宋体"/>
                <w:color w:val="auto"/>
                <w:sz w:val="20"/>
                <w:szCs w:val="20"/>
              </w:rPr>
            </w:pPr>
            <w:r>
              <w:rPr>
                <w:rFonts w:hint="eastAsia" w:ascii="宋体" w:hAnsi="宋体" w:cs="宋体"/>
                <w:color w:val="auto"/>
                <w:sz w:val="20"/>
                <w:szCs w:val="20"/>
              </w:rPr>
              <w:t>2、政府性基金预算</w:t>
            </w:r>
          </w:p>
        </w:tc>
        <w:tc>
          <w:tcPr>
            <w:tcW w:w="1516" w:type="dxa"/>
            <w:tcBorders>
              <w:top w:val="nil"/>
              <w:left w:val="nil"/>
              <w:bottom w:val="single" w:color="000000" w:sz="4" w:space="0"/>
              <w:right w:val="single" w:color="000000" w:sz="4" w:space="0"/>
            </w:tcBorders>
            <w:shd w:val="clear" w:color="auto" w:fill="auto"/>
            <w:vAlign w:val="center"/>
          </w:tcPr>
          <w:p w14:paraId="3358684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25F74A59">
            <w:pPr>
              <w:widowControl/>
              <w:autoSpaceDE/>
              <w:autoSpaceDN/>
              <w:adjustRightInd/>
              <w:rPr>
                <w:rFonts w:ascii="宋体" w:hAnsi="宋体" w:cs="宋体"/>
                <w:color w:val="auto"/>
                <w:sz w:val="20"/>
                <w:szCs w:val="20"/>
              </w:rPr>
            </w:pPr>
            <w:r>
              <w:rPr>
                <w:rFonts w:hint="eastAsia" w:ascii="宋体" w:hAnsi="宋体" w:cs="宋体"/>
                <w:color w:val="auto"/>
                <w:sz w:val="20"/>
                <w:szCs w:val="20"/>
              </w:rPr>
              <w:t>三、公共安全支出</w:t>
            </w:r>
          </w:p>
        </w:tc>
        <w:tc>
          <w:tcPr>
            <w:tcW w:w="1625" w:type="dxa"/>
            <w:tcBorders>
              <w:top w:val="nil"/>
              <w:left w:val="nil"/>
              <w:bottom w:val="single" w:color="000000" w:sz="4" w:space="0"/>
              <w:right w:val="single" w:color="000000" w:sz="4" w:space="0"/>
            </w:tcBorders>
            <w:shd w:val="clear" w:color="auto" w:fill="auto"/>
            <w:vAlign w:val="center"/>
          </w:tcPr>
          <w:p w14:paraId="0F3FA8F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309060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64ADDB4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3C78AE4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FB1AA1B">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508C6A8C">
            <w:pPr>
              <w:widowControl/>
              <w:autoSpaceDE/>
              <w:autoSpaceDN/>
              <w:adjustRightInd/>
              <w:rPr>
                <w:rFonts w:ascii="宋体" w:hAnsi="宋体" w:cs="宋体"/>
                <w:color w:val="auto"/>
                <w:sz w:val="20"/>
                <w:szCs w:val="20"/>
              </w:rPr>
            </w:pPr>
            <w:r>
              <w:rPr>
                <w:rFonts w:hint="eastAsia" w:ascii="宋体" w:hAnsi="宋体" w:cs="宋体"/>
                <w:color w:val="auto"/>
                <w:sz w:val="20"/>
                <w:szCs w:val="20"/>
              </w:rPr>
              <w:t>3、国有资本经营预算</w:t>
            </w:r>
          </w:p>
        </w:tc>
        <w:tc>
          <w:tcPr>
            <w:tcW w:w="1516" w:type="dxa"/>
            <w:tcBorders>
              <w:top w:val="nil"/>
              <w:left w:val="nil"/>
              <w:bottom w:val="single" w:color="000000" w:sz="4" w:space="0"/>
              <w:right w:val="single" w:color="000000" w:sz="4" w:space="0"/>
            </w:tcBorders>
            <w:shd w:val="clear" w:color="auto" w:fill="auto"/>
            <w:vAlign w:val="center"/>
          </w:tcPr>
          <w:p w14:paraId="51166BB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13060238">
            <w:pPr>
              <w:widowControl/>
              <w:autoSpaceDE/>
              <w:autoSpaceDN/>
              <w:adjustRightInd/>
              <w:rPr>
                <w:rFonts w:ascii="宋体" w:hAnsi="宋体" w:cs="宋体"/>
                <w:color w:val="auto"/>
                <w:sz w:val="20"/>
                <w:szCs w:val="20"/>
              </w:rPr>
            </w:pPr>
            <w:r>
              <w:rPr>
                <w:rFonts w:hint="eastAsia" w:ascii="宋体" w:hAnsi="宋体" w:cs="宋体"/>
                <w:color w:val="auto"/>
                <w:sz w:val="20"/>
                <w:szCs w:val="20"/>
              </w:rPr>
              <w:t>四、教育支出</w:t>
            </w:r>
          </w:p>
        </w:tc>
        <w:tc>
          <w:tcPr>
            <w:tcW w:w="1625" w:type="dxa"/>
            <w:tcBorders>
              <w:top w:val="nil"/>
              <w:left w:val="nil"/>
              <w:bottom w:val="single" w:color="000000" w:sz="4" w:space="0"/>
              <w:right w:val="single" w:color="000000" w:sz="4" w:space="0"/>
            </w:tcBorders>
            <w:shd w:val="clear" w:color="auto" w:fill="auto"/>
            <w:vAlign w:val="center"/>
          </w:tcPr>
          <w:p w14:paraId="1A83A30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47178D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490E752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391E388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C10B52C">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77023DF1">
            <w:pPr>
              <w:widowControl/>
              <w:autoSpaceDE/>
              <w:autoSpaceDN/>
              <w:adjustRightInd/>
              <w:rPr>
                <w:rFonts w:ascii="宋体" w:hAnsi="宋体" w:cs="宋体"/>
                <w:color w:val="auto"/>
                <w:sz w:val="20"/>
                <w:szCs w:val="20"/>
              </w:rPr>
            </w:pPr>
            <w:r>
              <w:rPr>
                <w:rFonts w:hint="eastAsia" w:ascii="宋体" w:hAnsi="宋体" w:cs="宋体"/>
                <w:color w:val="auto"/>
                <w:sz w:val="20"/>
                <w:szCs w:val="20"/>
              </w:rPr>
              <w:t>二、事业收入</w:t>
            </w:r>
          </w:p>
        </w:tc>
        <w:tc>
          <w:tcPr>
            <w:tcW w:w="1516" w:type="dxa"/>
            <w:tcBorders>
              <w:top w:val="nil"/>
              <w:left w:val="nil"/>
              <w:bottom w:val="single" w:color="000000" w:sz="4" w:space="0"/>
              <w:right w:val="single" w:color="000000" w:sz="4" w:space="0"/>
            </w:tcBorders>
            <w:shd w:val="clear" w:color="auto" w:fill="auto"/>
            <w:vAlign w:val="center"/>
          </w:tcPr>
          <w:p w14:paraId="7893E5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53A4F96F">
            <w:pPr>
              <w:widowControl/>
              <w:autoSpaceDE/>
              <w:autoSpaceDN/>
              <w:adjustRightInd/>
              <w:rPr>
                <w:rFonts w:ascii="宋体" w:hAnsi="宋体" w:cs="宋体"/>
                <w:color w:val="auto"/>
                <w:sz w:val="20"/>
                <w:szCs w:val="20"/>
              </w:rPr>
            </w:pPr>
            <w:r>
              <w:rPr>
                <w:rFonts w:hint="eastAsia" w:ascii="宋体" w:hAnsi="宋体" w:cs="宋体"/>
                <w:color w:val="auto"/>
                <w:sz w:val="20"/>
                <w:szCs w:val="20"/>
              </w:rPr>
              <w:t>五、科学技术支出</w:t>
            </w:r>
          </w:p>
        </w:tc>
        <w:tc>
          <w:tcPr>
            <w:tcW w:w="1625" w:type="dxa"/>
            <w:tcBorders>
              <w:top w:val="nil"/>
              <w:left w:val="nil"/>
              <w:bottom w:val="single" w:color="000000" w:sz="4" w:space="0"/>
              <w:right w:val="single" w:color="000000" w:sz="4" w:space="0"/>
            </w:tcBorders>
            <w:shd w:val="clear" w:color="auto" w:fill="auto"/>
            <w:vAlign w:val="center"/>
          </w:tcPr>
          <w:p w14:paraId="0ADABD8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416" w:type="dxa"/>
            <w:tcBorders>
              <w:top w:val="nil"/>
              <w:left w:val="nil"/>
              <w:bottom w:val="single" w:color="000000" w:sz="4" w:space="0"/>
              <w:right w:val="single" w:color="000000" w:sz="4" w:space="0"/>
            </w:tcBorders>
            <w:shd w:val="clear" w:color="auto" w:fill="auto"/>
            <w:vAlign w:val="center"/>
          </w:tcPr>
          <w:p w14:paraId="4CB1DF9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2,631,030.85</w:t>
            </w:r>
          </w:p>
        </w:tc>
        <w:tc>
          <w:tcPr>
            <w:tcW w:w="1216" w:type="dxa"/>
            <w:tcBorders>
              <w:top w:val="nil"/>
              <w:left w:val="nil"/>
              <w:bottom w:val="single" w:color="000000" w:sz="4" w:space="0"/>
              <w:right w:val="single" w:color="000000" w:sz="4" w:space="0"/>
            </w:tcBorders>
            <w:shd w:val="clear" w:color="auto" w:fill="auto"/>
            <w:vAlign w:val="center"/>
          </w:tcPr>
          <w:p w14:paraId="439E832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423,269.39</w:t>
            </w:r>
          </w:p>
        </w:tc>
        <w:tc>
          <w:tcPr>
            <w:tcW w:w="1416" w:type="dxa"/>
            <w:tcBorders>
              <w:top w:val="nil"/>
              <w:left w:val="nil"/>
              <w:bottom w:val="single" w:color="000000" w:sz="4" w:space="0"/>
              <w:right w:val="single" w:color="000000" w:sz="4" w:space="0"/>
            </w:tcBorders>
            <w:shd w:val="clear" w:color="auto" w:fill="auto"/>
            <w:vAlign w:val="center"/>
          </w:tcPr>
          <w:p w14:paraId="46BB229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35001C29">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57AC8400">
            <w:pPr>
              <w:widowControl/>
              <w:autoSpaceDE/>
              <w:autoSpaceDN/>
              <w:adjustRightInd/>
              <w:rPr>
                <w:rFonts w:ascii="宋体" w:hAnsi="宋体" w:cs="宋体"/>
                <w:color w:val="auto"/>
                <w:sz w:val="20"/>
                <w:szCs w:val="20"/>
              </w:rPr>
            </w:pPr>
            <w:r>
              <w:rPr>
                <w:rFonts w:hint="eastAsia" w:ascii="宋体" w:hAnsi="宋体" w:cs="宋体"/>
                <w:color w:val="auto"/>
                <w:sz w:val="20"/>
                <w:szCs w:val="20"/>
              </w:rPr>
              <w:t>三、事业单位经营收入</w:t>
            </w:r>
          </w:p>
        </w:tc>
        <w:tc>
          <w:tcPr>
            <w:tcW w:w="1516" w:type="dxa"/>
            <w:tcBorders>
              <w:top w:val="nil"/>
              <w:left w:val="nil"/>
              <w:bottom w:val="single" w:color="000000" w:sz="4" w:space="0"/>
              <w:right w:val="single" w:color="000000" w:sz="4" w:space="0"/>
            </w:tcBorders>
            <w:shd w:val="clear" w:color="auto" w:fill="auto"/>
            <w:vAlign w:val="center"/>
          </w:tcPr>
          <w:p w14:paraId="09AEC8E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0912F3B3">
            <w:pPr>
              <w:widowControl/>
              <w:autoSpaceDE/>
              <w:autoSpaceDN/>
              <w:adjustRightInd/>
              <w:rPr>
                <w:rFonts w:ascii="宋体" w:hAnsi="宋体" w:cs="宋体"/>
                <w:color w:val="auto"/>
                <w:sz w:val="20"/>
                <w:szCs w:val="20"/>
              </w:rPr>
            </w:pPr>
            <w:r>
              <w:rPr>
                <w:rFonts w:hint="eastAsia" w:ascii="宋体" w:hAnsi="宋体" w:cs="宋体"/>
                <w:color w:val="auto"/>
                <w:sz w:val="20"/>
                <w:szCs w:val="20"/>
              </w:rPr>
              <w:t>六、文化旅游体育与传媒支出</w:t>
            </w:r>
          </w:p>
        </w:tc>
        <w:tc>
          <w:tcPr>
            <w:tcW w:w="1625" w:type="dxa"/>
            <w:tcBorders>
              <w:top w:val="nil"/>
              <w:left w:val="nil"/>
              <w:bottom w:val="single" w:color="000000" w:sz="4" w:space="0"/>
              <w:right w:val="single" w:color="000000" w:sz="4" w:space="0"/>
            </w:tcBorders>
            <w:shd w:val="clear" w:color="auto" w:fill="auto"/>
            <w:vAlign w:val="center"/>
          </w:tcPr>
          <w:p w14:paraId="5B6EB2E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1F645C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5DF6761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38B751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829671E">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7DE5DBFC">
            <w:pPr>
              <w:widowControl/>
              <w:autoSpaceDE/>
              <w:autoSpaceDN/>
              <w:adjustRightInd/>
              <w:rPr>
                <w:rFonts w:ascii="宋体" w:hAnsi="宋体" w:cs="宋体"/>
                <w:color w:val="auto"/>
                <w:sz w:val="20"/>
                <w:szCs w:val="20"/>
              </w:rPr>
            </w:pPr>
            <w:r>
              <w:rPr>
                <w:rFonts w:hint="eastAsia" w:ascii="宋体" w:hAnsi="宋体" w:cs="宋体"/>
                <w:color w:val="auto"/>
                <w:sz w:val="20"/>
                <w:szCs w:val="20"/>
              </w:rPr>
              <w:t>四、其他收入</w:t>
            </w:r>
          </w:p>
        </w:tc>
        <w:tc>
          <w:tcPr>
            <w:tcW w:w="1516" w:type="dxa"/>
            <w:tcBorders>
              <w:top w:val="nil"/>
              <w:left w:val="nil"/>
              <w:bottom w:val="single" w:color="000000" w:sz="4" w:space="0"/>
              <w:right w:val="single" w:color="000000" w:sz="4" w:space="0"/>
            </w:tcBorders>
            <w:shd w:val="clear" w:color="auto" w:fill="auto"/>
            <w:vAlign w:val="center"/>
          </w:tcPr>
          <w:p w14:paraId="057A019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2AD5B8EB">
            <w:pPr>
              <w:widowControl/>
              <w:autoSpaceDE/>
              <w:autoSpaceDN/>
              <w:adjustRightInd/>
              <w:rPr>
                <w:rFonts w:ascii="宋体" w:hAnsi="宋体" w:cs="宋体"/>
                <w:color w:val="auto"/>
                <w:sz w:val="20"/>
                <w:szCs w:val="20"/>
              </w:rPr>
            </w:pPr>
            <w:r>
              <w:rPr>
                <w:rFonts w:hint="eastAsia" w:ascii="宋体" w:hAnsi="宋体" w:cs="宋体"/>
                <w:color w:val="auto"/>
                <w:sz w:val="20"/>
                <w:szCs w:val="20"/>
              </w:rPr>
              <w:t>七、社会保障和就业支出</w:t>
            </w:r>
          </w:p>
        </w:tc>
        <w:tc>
          <w:tcPr>
            <w:tcW w:w="1625" w:type="dxa"/>
            <w:tcBorders>
              <w:top w:val="nil"/>
              <w:left w:val="nil"/>
              <w:bottom w:val="single" w:color="000000" w:sz="4" w:space="0"/>
              <w:right w:val="single" w:color="000000" w:sz="4" w:space="0"/>
            </w:tcBorders>
            <w:shd w:val="clear" w:color="auto" w:fill="auto"/>
            <w:vAlign w:val="center"/>
          </w:tcPr>
          <w:p w14:paraId="079B4B7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416" w:type="dxa"/>
            <w:tcBorders>
              <w:top w:val="nil"/>
              <w:left w:val="nil"/>
              <w:bottom w:val="single" w:color="000000" w:sz="4" w:space="0"/>
              <w:right w:val="single" w:color="000000" w:sz="4" w:space="0"/>
            </w:tcBorders>
            <w:shd w:val="clear" w:color="auto" w:fill="auto"/>
            <w:vAlign w:val="center"/>
          </w:tcPr>
          <w:p w14:paraId="66767C8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216" w:type="dxa"/>
            <w:tcBorders>
              <w:top w:val="nil"/>
              <w:left w:val="nil"/>
              <w:bottom w:val="single" w:color="000000" w:sz="4" w:space="0"/>
              <w:right w:val="single" w:color="000000" w:sz="4" w:space="0"/>
            </w:tcBorders>
            <w:shd w:val="clear" w:color="auto" w:fill="auto"/>
            <w:vAlign w:val="center"/>
          </w:tcPr>
          <w:p w14:paraId="64DB4C9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46F5A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F5C4206">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2B58131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1B48F3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1FD45584">
            <w:pPr>
              <w:widowControl/>
              <w:autoSpaceDE/>
              <w:autoSpaceDN/>
              <w:adjustRightInd/>
              <w:rPr>
                <w:rFonts w:ascii="宋体" w:hAnsi="宋体" w:cs="宋体"/>
                <w:color w:val="auto"/>
                <w:sz w:val="20"/>
                <w:szCs w:val="20"/>
              </w:rPr>
            </w:pPr>
            <w:r>
              <w:rPr>
                <w:rFonts w:hint="eastAsia" w:ascii="宋体" w:hAnsi="宋体" w:cs="宋体"/>
                <w:color w:val="auto"/>
                <w:sz w:val="20"/>
                <w:szCs w:val="20"/>
              </w:rPr>
              <w:t>八、卫生健康支出</w:t>
            </w:r>
          </w:p>
        </w:tc>
        <w:tc>
          <w:tcPr>
            <w:tcW w:w="1625" w:type="dxa"/>
            <w:tcBorders>
              <w:top w:val="nil"/>
              <w:left w:val="nil"/>
              <w:bottom w:val="single" w:color="000000" w:sz="4" w:space="0"/>
              <w:right w:val="single" w:color="000000" w:sz="4" w:space="0"/>
            </w:tcBorders>
            <w:shd w:val="clear" w:color="auto" w:fill="auto"/>
            <w:vAlign w:val="center"/>
          </w:tcPr>
          <w:p w14:paraId="175D28B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416" w:type="dxa"/>
            <w:tcBorders>
              <w:top w:val="nil"/>
              <w:left w:val="nil"/>
              <w:bottom w:val="single" w:color="000000" w:sz="4" w:space="0"/>
              <w:right w:val="single" w:color="000000" w:sz="4" w:space="0"/>
            </w:tcBorders>
            <w:shd w:val="clear" w:color="auto" w:fill="auto"/>
            <w:vAlign w:val="center"/>
          </w:tcPr>
          <w:p w14:paraId="1268930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216" w:type="dxa"/>
            <w:tcBorders>
              <w:top w:val="nil"/>
              <w:left w:val="nil"/>
              <w:bottom w:val="single" w:color="000000" w:sz="4" w:space="0"/>
              <w:right w:val="single" w:color="000000" w:sz="4" w:space="0"/>
            </w:tcBorders>
            <w:shd w:val="clear" w:color="auto" w:fill="auto"/>
            <w:vAlign w:val="center"/>
          </w:tcPr>
          <w:p w14:paraId="0E4AD5C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61C55ED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78D6A02">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5505B642">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9EAAE9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5D345408">
            <w:pPr>
              <w:widowControl/>
              <w:autoSpaceDE/>
              <w:autoSpaceDN/>
              <w:adjustRightInd/>
              <w:rPr>
                <w:rFonts w:ascii="宋体" w:hAnsi="宋体" w:cs="宋体"/>
                <w:color w:val="auto"/>
                <w:sz w:val="20"/>
                <w:szCs w:val="20"/>
              </w:rPr>
            </w:pPr>
            <w:r>
              <w:rPr>
                <w:rFonts w:hint="eastAsia" w:ascii="宋体" w:hAnsi="宋体" w:cs="宋体"/>
                <w:color w:val="auto"/>
                <w:sz w:val="20"/>
                <w:szCs w:val="20"/>
              </w:rPr>
              <w:t>九、节能环保支出</w:t>
            </w:r>
          </w:p>
        </w:tc>
        <w:tc>
          <w:tcPr>
            <w:tcW w:w="1625" w:type="dxa"/>
            <w:tcBorders>
              <w:top w:val="nil"/>
              <w:left w:val="nil"/>
              <w:bottom w:val="single" w:color="000000" w:sz="4" w:space="0"/>
              <w:right w:val="single" w:color="000000" w:sz="4" w:space="0"/>
            </w:tcBorders>
            <w:shd w:val="clear" w:color="auto" w:fill="auto"/>
            <w:vAlign w:val="center"/>
          </w:tcPr>
          <w:p w14:paraId="28F6876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3B685E2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0994FC7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3EC90A2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53573A7">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24F5FEDA">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27D643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6F7DC98D">
            <w:pPr>
              <w:widowControl/>
              <w:autoSpaceDE/>
              <w:autoSpaceDN/>
              <w:adjustRightInd/>
              <w:rPr>
                <w:rFonts w:ascii="宋体" w:hAnsi="宋体" w:cs="宋体"/>
                <w:color w:val="auto"/>
                <w:sz w:val="20"/>
                <w:szCs w:val="20"/>
              </w:rPr>
            </w:pPr>
            <w:r>
              <w:rPr>
                <w:rFonts w:hint="eastAsia" w:ascii="宋体" w:hAnsi="宋体" w:cs="宋体"/>
                <w:color w:val="auto"/>
                <w:sz w:val="20"/>
                <w:szCs w:val="20"/>
              </w:rPr>
              <w:t>十、城乡社区支出</w:t>
            </w:r>
          </w:p>
        </w:tc>
        <w:tc>
          <w:tcPr>
            <w:tcW w:w="1625" w:type="dxa"/>
            <w:tcBorders>
              <w:top w:val="nil"/>
              <w:left w:val="nil"/>
              <w:bottom w:val="single" w:color="000000" w:sz="4" w:space="0"/>
              <w:right w:val="single" w:color="000000" w:sz="4" w:space="0"/>
            </w:tcBorders>
            <w:shd w:val="clear" w:color="auto" w:fill="auto"/>
            <w:vAlign w:val="center"/>
          </w:tcPr>
          <w:p w14:paraId="0B942F0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C7F854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4D2664F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6DD193F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E63521F">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09602749">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AFE2FB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04F20624">
            <w:pPr>
              <w:widowControl/>
              <w:autoSpaceDE/>
              <w:autoSpaceDN/>
              <w:adjustRightInd/>
              <w:rPr>
                <w:rFonts w:ascii="宋体" w:hAnsi="宋体" w:cs="宋体"/>
                <w:color w:val="auto"/>
                <w:sz w:val="20"/>
                <w:szCs w:val="20"/>
              </w:rPr>
            </w:pPr>
            <w:r>
              <w:rPr>
                <w:rFonts w:hint="eastAsia" w:ascii="宋体" w:hAnsi="宋体" w:cs="宋体"/>
                <w:color w:val="auto"/>
                <w:sz w:val="20"/>
                <w:szCs w:val="20"/>
              </w:rPr>
              <w:t>十一、农林水支出</w:t>
            </w:r>
          </w:p>
        </w:tc>
        <w:tc>
          <w:tcPr>
            <w:tcW w:w="1625" w:type="dxa"/>
            <w:tcBorders>
              <w:top w:val="nil"/>
              <w:left w:val="nil"/>
              <w:bottom w:val="single" w:color="000000" w:sz="4" w:space="0"/>
              <w:right w:val="single" w:color="000000" w:sz="4" w:space="0"/>
            </w:tcBorders>
            <w:shd w:val="clear" w:color="auto" w:fill="auto"/>
            <w:vAlign w:val="center"/>
          </w:tcPr>
          <w:p w14:paraId="18E93D1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BBF89D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211157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04F0B1D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A11F1B3">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32CD9BCB">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CEAE09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6F5B4DF2">
            <w:pPr>
              <w:widowControl/>
              <w:autoSpaceDE/>
              <w:autoSpaceDN/>
              <w:adjustRightInd/>
              <w:rPr>
                <w:rFonts w:ascii="宋体" w:hAnsi="宋体" w:cs="宋体"/>
                <w:color w:val="auto"/>
                <w:sz w:val="20"/>
                <w:szCs w:val="20"/>
              </w:rPr>
            </w:pPr>
            <w:r>
              <w:rPr>
                <w:rFonts w:hint="eastAsia" w:ascii="宋体" w:hAnsi="宋体" w:cs="宋体"/>
                <w:color w:val="auto"/>
                <w:sz w:val="20"/>
                <w:szCs w:val="20"/>
              </w:rPr>
              <w:t>十二、交通运输支出</w:t>
            </w:r>
          </w:p>
        </w:tc>
        <w:tc>
          <w:tcPr>
            <w:tcW w:w="1625" w:type="dxa"/>
            <w:tcBorders>
              <w:top w:val="nil"/>
              <w:left w:val="nil"/>
              <w:bottom w:val="single" w:color="000000" w:sz="4" w:space="0"/>
              <w:right w:val="single" w:color="000000" w:sz="4" w:space="0"/>
            </w:tcBorders>
            <w:shd w:val="clear" w:color="auto" w:fill="auto"/>
            <w:vAlign w:val="center"/>
          </w:tcPr>
          <w:p w14:paraId="35C7A32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25349CE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60BB89D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2BC8FBD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02F5B13">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2367F1F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2FDE668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3BD7934A">
            <w:pPr>
              <w:widowControl/>
              <w:autoSpaceDE/>
              <w:autoSpaceDN/>
              <w:adjustRightInd/>
              <w:rPr>
                <w:rFonts w:ascii="宋体" w:hAnsi="宋体" w:cs="宋体"/>
                <w:color w:val="auto"/>
                <w:sz w:val="20"/>
                <w:szCs w:val="20"/>
              </w:rPr>
            </w:pPr>
            <w:r>
              <w:rPr>
                <w:rFonts w:hint="eastAsia" w:ascii="宋体" w:hAnsi="宋体" w:cs="宋体"/>
                <w:color w:val="auto"/>
                <w:sz w:val="20"/>
                <w:szCs w:val="20"/>
              </w:rPr>
              <w:t>十三、资源勘探工业信息等支出</w:t>
            </w:r>
          </w:p>
        </w:tc>
        <w:tc>
          <w:tcPr>
            <w:tcW w:w="1625" w:type="dxa"/>
            <w:tcBorders>
              <w:top w:val="nil"/>
              <w:left w:val="nil"/>
              <w:bottom w:val="single" w:color="000000" w:sz="4" w:space="0"/>
              <w:right w:val="single" w:color="000000" w:sz="4" w:space="0"/>
            </w:tcBorders>
            <w:shd w:val="clear" w:color="auto" w:fill="auto"/>
            <w:vAlign w:val="center"/>
          </w:tcPr>
          <w:p w14:paraId="75C0044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E67DDB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74A0D1B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00B6C3A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A17A0F7">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369CE4B2">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840E52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0B9A2FA5">
            <w:pPr>
              <w:widowControl/>
              <w:autoSpaceDE/>
              <w:autoSpaceDN/>
              <w:adjustRightInd/>
              <w:rPr>
                <w:rFonts w:ascii="宋体" w:hAnsi="宋体" w:cs="宋体"/>
                <w:color w:val="auto"/>
                <w:sz w:val="20"/>
                <w:szCs w:val="20"/>
              </w:rPr>
            </w:pPr>
            <w:r>
              <w:rPr>
                <w:rFonts w:hint="eastAsia" w:ascii="宋体" w:hAnsi="宋体" w:cs="宋体"/>
                <w:color w:val="auto"/>
                <w:sz w:val="20"/>
                <w:szCs w:val="20"/>
              </w:rPr>
              <w:t>十四、商业服务业等支出</w:t>
            </w:r>
          </w:p>
        </w:tc>
        <w:tc>
          <w:tcPr>
            <w:tcW w:w="1625" w:type="dxa"/>
            <w:tcBorders>
              <w:top w:val="nil"/>
              <w:left w:val="nil"/>
              <w:bottom w:val="single" w:color="000000" w:sz="4" w:space="0"/>
              <w:right w:val="single" w:color="000000" w:sz="4" w:space="0"/>
            </w:tcBorders>
            <w:shd w:val="clear" w:color="auto" w:fill="auto"/>
            <w:vAlign w:val="center"/>
          </w:tcPr>
          <w:p w14:paraId="7B22B48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7EAAB40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0E90EC9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788024B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B9EBC9C">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1CFC8676">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0199A27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6E8D440F">
            <w:pPr>
              <w:widowControl/>
              <w:autoSpaceDE/>
              <w:autoSpaceDN/>
              <w:adjustRightInd/>
              <w:rPr>
                <w:rFonts w:ascii="宋体" w:hAnsi="宋体" w:cs="宋体"/>
                <w:color w:val="auto"/>
                <w:sz w:val="20"/>
                <w:szCs w:val="20"/>
              </w:rPr>
            </w:pPr>
            <w:r>
              <w:rPr>
                <w:rFonts w:hint="eastAsia" w:ascii="宋体" w:hAnsi="宋体" w:cs="宋体"/>
                <w:color w:val="auto"/>
                <w:sz w:val="20"/>
                <w:szCs w:val="20"/>
              </w:rPr>
              <w:t>十五、援助其他地区支出</w:t>
            </w:r>
          </w:p>
        </w:tc>
        <w:tc>
          <w:tcPr>
            <w:tcW w:w="1625" w:type="dxa"/>
            <w:tcBorders>
              <w:top w:val="nil"/>
              <w:left w:val="nil"/>
              <w:bottom w:val="single" w:color="000000" w:sz="4" w:space="0"/>
              <w:right w:val="single" w:color="000000" w:sz="4" w:space="0"/>
            </w:tcBorders>
            <w:shd w:val="clear" w:color="auto" w:fill="auto"/>
            <w:vAlign w:val="center"/>
          </w:tcPr>
          <w:p w14:paraId="78E9CF0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0A52FEA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113E651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3D096A0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8BCDF36">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0227DB6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06BE6A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3E55C132">
            <w:pPr>
              <w:widowControl/>
              <w:autoSpaceDE/>
              <w:autoSpaceDN/>
              <w:adjustRightInd/>
              <w:rPr>
                <w:rFonts w:ascii="宋体" w:hAnsi="宋体" w:cs="宋体"/>
                <w:color w:val="auto"/>
                <w:sz w:val="20"/>
                <w:szCs w:val="20"/>
              </w:rPr>
            </w:pPr>
            <w:r>
              <w:rPr>
                <w:rFonts w:hint="eastAsia" w:ascii="宋体" w:hAnsi="宋体" w:cs="宋体"/>
                <w:color w:val="auto"/>
                <w:sz w:val="20"/>
                <w:szCs w:val="20"/>
              </w:rPr>
              <w:t>十六、自然资源海洋气象等支出</w:t>
            </w:r>
          </w:p>
        </w:tc>
        <w:tc>
          <w:tcPr>
            <w:tcW w:w="1625" w:type="dxa"/>
            <w:tcBorders>
              <w:top w:val="nil"/>
              <w:left w:val="nil"/>
              <w:bottom w:val="single" w:color="000000" w:sz="4" w:space="0"/>
              <w:right w:val="single" w:color="000000" w:sz="4" w:space="0"/>
            </w:tcBorders>
            <w:shd w:val="clear" w:color="auto" w:fill="auto"/>
            <w:vAlign w:val="center"/>
          </w:tcPr>
          <w:p w14:paraId="09766F0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070018B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0053DAF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583DA9B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9F621BA">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1495A97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769E6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4E99211F">
            <w:pPr>
              <w:widowControl/>
              <w:autoSpaceDE/>
              <w:autoSpaceDN/>
              <w:adjustRightInd/>
              <w:rPr>
                <w:rFonts w:ascii="宋体" w:hAnsi="宋体" w:cs="宋体"/>
                <w:color w:val="auto"/>
                <w:sz w:val="20"/>
                <w:szCs w:val="20"/>
              </w:rPr>
            </w:pPr>
            <w:r>
              <w:rPr>
                <w:rFonts w:hint="eastAsia" w:ascii="宋体" w:hAnsi="宋体" w:cs="宋体"/>
                <w:color w:val="auto"/>
                <w:sz w:val="20"/>
                <w:szCs w:val="20"/>
              </w:rPr>
              <w:t>十七、住房保障支出</w:t>
            </w:r>
          </w:p>
        </w:tc>
        <w:tc>
          <w:tcPr>
            <w:tcW w:w="1625" w:type="dxa"/>
            <w:tcBorders>
              <w:top w:val="nil"/>
              <w:left w:val="nil"/>
              <w:bottom w:val="single" w:color="000000" w:sz="4" w:space="0"/>
              <w:right w:val="single" w:color="000000" w:sz="4" w:space="0"/>
            </w:tcBorders>
            <w:shd w:val="clear" w:color="auto" w:fill="auto"/>
            <w:vAlign w:val="center"/>
          </w:tcPr>
          <w:p w14:paraId="4B45CB6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416" w:type="dxa"/>
            <w:tcBorders>
              <w:top w:val="nil"/>
              <w:left w:val="nil"/>
              <w:bottom w:val="single" w:color="000000" w:sz="4" w:space="0"/>
              <w:right w:val="single" w:color="000000" w:sz="4" w:space="0"/>
            </w:tcBorders>
            <w:shd w:val="clear" w:color="auto" w:fill="auto"/>
            <w:vAlign w:val="center"/>
          </w:tcPr>
          <w:p w14:paraId="25927DD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216" w:type="dxa"/>
            <w:tcBorders>
              <w:top w:val="nil"/>
              <w:left w:val="nil"/>
              <w:bottom w:val="single" w:color="000000" w:sz="4" w:space="0"/>
              <w:right w:val="single" w:color="000000" w:sz="4" w:space="0"/>
            </w:tcBorders>
            <w:shd w:val="clear" w:color="auto" w:fill="auto"/>
            <w:vAlign w:val="center"/>
          </w:tcPr>
          <w:p w14:paraId="37509CE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B90BE2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A087C65">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2361D878">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C0FEA9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0EC860CB">
            <w:pPr>
              <w:widowControl/>
              <w:autoSpaceDE/>
              <w:autoSpaceDN/>
              <w:adjustRightInd/>
              <w:rPr>
                <w:rFonts w:ascii="宋体" w:hAnsi="宋体" w:cs="宋体"/>
                <w:color w:val="auto"/>
                <w:sz w:val="20"/>
                <w:szCs w:val="20"/>
              </w:rPr>
            </w:pPr>
            <w:r>
              <w:rPr>
                <w:rFonts w:hint="eastAsia" w:ascii="宋体" w:hAnsi="宋体" w:cs="宋体"/>
                <w:color w:val="auto"/>
                <w:sz w:val="20"/>
                <w:szCs w:val="20"/>
              </w:rPr>
              <w:t>十八、粮油物资储备支出</w:t>
            </w:r>
          </w:p>
        </w:tc>
        <w:tc>
          <w:tcPr>
            <w:tcW w:w="1625" w:type="dxa"/>
            <w:tcBorders>
              <w:top w:val="nil"/>
              <w:left w:val="nil"/>
              <w:bottom w:val="single" w:color="000000" w:sz="4" w:space="0"/>
              <w:right w:val="single" w:color="000000" w:sz="4" w:space="0"/>
            </w:tcBorders>
            <w:shd w:val="clear" w:color="auto" w:fill="auto"/>
            <w:vAlign w:val="center"/>
          </w:tcPr>
          <w:p w14:paraId="22672CB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384A8A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2792020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5FC3560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21BCAA3">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17B3462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001CAA6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4E1CA41C">
            <w:pPr>
              <w:widowControl/>
              <w:autoSpaceDE/>
              <w:autoSpaceDN/>
              <w:adjustRightInd/>
              <w:rPr>
                <w:rFonts w:ascii="宋体" w:hAnsi="宋体" w:cs="宋体"/>
                <w:color w:val="auto"/>
                <w:sz w:val="20"/>
                <w:szCs w:val="20"/>
              </w:rPr>
            </w:pPr>
            <w:r>
              <w:rPr>
                <w:rFonts w:hint="eastAsia" w:ascii="宋体" w:hAnsi="宋体" w:cs="宋体"/>
                <w:color w:val="auto"/>
                <w:sz w:val="20"/>
                <w:szCs w:val="20"/>
              </w:rPr>
              <w:t>十九、灾害防治及应急管理支出</w:t>
            </w:r>
          </w:p>
        </w:tc>
        <w:tc>
          <w:tcPr>
            <w:tcW w:w="1625" w:type="dxa"/>
            <w:tcBorders>
              <w:top w:val="nil"/>
              <w:left w:val="nil"/>
              <w:bottom w:val="single" w:color="000000" w:sz="4" w:space="0"/>
              <w:right w:val="single" w:color="000000" w:sz="4" w:space="0"/>
            </w:tcBorders>
            <w:shd w:val="clear" w:color="auto" w:fill="auto"/>
            <w:vAlign w:val="center"/>
          </w:tcPr>
          <w:p w14:paraId="3E682A7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167CF79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5698BA5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268285C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87D3C28">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225E6E84">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F4E684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31582C6E">
            <w:pPr>
              <w:widowControl/>
              <w:autoSpaceDE/>
              <w:autoSpaceDN/>
              <w:adjustRightInd/>
              <w:rPr>
                <w:rFonts w:ascii="宋体" w:hAnsi="宋体" w:cs="宋体"/>
                <w:color w:val="auto"/>
                <w:sz w:val="20"/>
                <w:szCs w:val="20"/>
              </w:rPr>
            </w:pPr>
            <w:r>
              <w:rPr>
                <w:rFonts w:hint="eastAsia" w:ascii="宋体" w:hAnsi="宋体" w:cs="宋体"/>
                <w:color w:val="auto"/>
                <w:sz w:val="20"/>
                <w:szCs w:val="20"/>
              </w:rPr>
              <w:t>二十、预备费</w:t>
            </w:r>
          </w:p>
        </w:tc>
        <w:tc>
          <w:tcPr>
            <w:tcW w:w="1625" w:type="dxa"/>
            <w:tcBorders>
              <w:top w:val="nil"/>
              <w:left w:val="nil"/>
              <w:bottom w:val="single" w:color="000000" w:sz="4" w:space="0"/>
              <w:right w:val="single" w:color="000000" w:sz="4" w:space="0"/>
            </w:tcBorders>
            <w:shd w:val="clear" w:color="auto" w:fill="auto"/>
            <w:vAlign w:val="center"/>
          </w:tcPr>
          <w:p w14:paraId="2735C5F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366B811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4742BB1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76C463D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3BF5A45">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5D0C1C5B">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B762BE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4651CD98">
            <w:pPr>
              <w:widowControl/>
              <w:autoSpaceDE/>
              <w:autoSpaceDN/>
              <w:adjustRightInd/>
              <w:rPr>
                <w:rFonts w:ascii="宋体" w:hAnsi="宋体" w:cs="宋体"/>
                <w:color w:val="auto"/>
                <w:sz w:val="20"/>
                <w:szCs w:val="20"/>
              </w:rPr>
            </w:pPr>
            <w:r>
              <w:rPr>
                <w:rFonts w:hint="eastAsia" w:ascii="宋体" w:hAnsi="宋体" w:cs="宋体"/>
                <w:color w:val="auto"/>
                <w:sz w:val="20"/>
                <w:szCs w:val="20"/>
              </w:rPr>
              <w:t>二十一、债务付息支出</w:t>
            </w:r>
          </w:p>
        </w:tc>
        <w:tc>
          <w:tcPr>
            <w:tcW w:w="1625" w:type="dxa"/>
            <w:tcBorders>
              <w:top w:val="nil"/>
              <w:left w:val="nil"/>
              <w:bottom w:val="single" w:color="000000" w:sz="4" w:space="0"/>
              <w:right w:val="single" w:color="000000" w:sz="4" w:space="0"/>
            </w:tcBorders>
            <w:shd w:val="clear" w:color="auto" w:fill="auto"/>
            <w:vAlign w:val="center"/>
          </w:tcPr>
          <w:p w14:paraId="7588E3E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70BF265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49F6CD6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645A461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C1E5FBA">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4C063443">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5E95A1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322" w:type="dxa"/>
            <w:tcBorders>
              <w:top w:val="nil"/>
              <w:left w:val="nil"/>
              <w:bottom w:val="single" w:color="000000" w:sz="4" w:space="0"/>
              <w:right w:val="single" w:color="000000" w:sz="4" w:space="0"/>
            </w:tcBorders>
            <w:shd w:val="clear" w:color="auto" w:fill="auto"/>
            <w:vAlign w:val="center"/>
          </w:tcPr>
          <w:p w14:paraId="4C1C28A5">
            <w:pPr>
              <w:widowControl/>
              <w:autoSpaceDE/>
              <w:autoSpaceDN/>
              <w:adjustRightInd/>
              <w:rPr>
                <w:rFonts w:ascii="宋体" w:hAnsi="宋体" w:cs="宋体"/>
                <w:color w:val="auto"/>
                <w:sz w:val="20"/>
                <w:szCs w:val="20"/>
              </w:rPr>
            </w:pPr>
            <w:r>
              <w:rPr>
                <w:rFonts w:hint="eastAsia" w:ascii="宋体" w:hAnsi="宋体" w:cs="宋体"/>
                <w:color w:val="auto"/>
                <w:sz w:val="20"/>
                <w:szCs w:val="20"/>
              </w:rPr>
              <w:t>二十二、其他支出</w:t>
            </w:r>
          </w:p>
        </w:tc>
        <w:tc>
          <w:tcPr>
            <w:tcW w:w="1625" w:type="dxa"/>
            <w:tcBorders>
              <w:top w:val="nil"/>
              <w:left w:val="nil"/>
              <w:bottom w:val="single" w:color="000000" w:sz="4" w:space="0"/>
              <w:right w:val="single" w:color="000000" w:sz="4" w:space="0"/>
            </w:tcBorders>
            <w:shd w:val="clear" w:color="auto" w:fill="auto"/>
            <w:vAlign w:val="center"/>
          </w:tcPr>
          <w:p w14:paraId="28A612C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645385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216" w:type="dxa"/>
            <w:tcBorders>
              <w:top w:val="nil"/>
              <w:left w:val="nil"/>
              <w:bottom w:val="single" w:color="000000" w:sz="4" w:space="0"/>
              <w:right w:val="single" w:color="000000" w:sz="4" w:space="0"/>
            </w:tcBorders>
            <w:shd w:val="clear" w:color="auto" w:fill="auto"/>
            <w:vAlign w:val="center"/>
          </w:tcPr>
          <w:p w14:paraId="6FCD010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16" w:type="dxa"/>
            <w:tcBorders>
              <w:top w:val="nil"/>
              <w:left w:val="nil"/>
              <w:bottom w:val="single" w:color="000000" w:sz="4" w:space="0"/>
              <w:right w:val="single" w:color="000000" w:sz="4" w:space="0"/>
            </w:tcBorders>
            <w:shd w:val="clear" w:color="auto" w:fill="auto"/>
            <w:vAlign w:val="center"/>
          </w:tcPr>
          <w:p w14:paraId="44E4ED9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005F42E">
        <w:tblPrEx>
          <w:tblCellMar>
            <w:top w:w="0" w:type="dxa"/>
            <w:left w:w="108" w:type="dxa"/>
            <w:bottom w:w="0" w:type="dxa"/>
            <w:right w:w="108" w:type="dxa"/>
          </w:tblCellMar>
        </w:tblPrEx>
        <w:trPr>
          <w:trHeight w:val="384" w:hRule="atLeast"/>
          <w:jc w:val="center"/>
        </w:trPr>
        <w:tc>
          <w:tcPr>
            <w:tcW w:w="1186" w:type="dxa"/>
            <w:tcBorders>
              <w:top w:val="nil"/>
              <w:left w:val="single" w:color="000000" w:sz="4" w:space="0"/>
              <w:bottom w:val="single" w:color="000000" w:sz="4" w:space="0"/>
              <w:right w:val="single" w:color="000000" w:sz="4" w:space="0"/>
            </w:tcBorders>
            <w:shd w:val="clear" w:color="auto" w:fill="auto"/>
            <w:vAlign w:val="center"/>
          </w:tcPr>
          <w:p w14:paraId="5F434E39">
            <w:pPr>
              <w:widowControl/>
              <w:autoSpaceDE/>
              <w:autoSpaceDN/>
              <w:adjustRightInd/>
              <w:rPr>
                <w:rFonts w:ascii="宋体" w:hAnsi="宋体" w:cs="宋体"/>
                <w:color w:val="auto"/>
                <w:sz w:val="20"/>
                <w:szCs w:val="20"/>
              </w:rPr>
            </w:pPr>
            <w:r>
              <w:rPr>
                <w:rFonts w:hint="eastAsia" w:ascii="宋体" w:hAnsi="宋体" w:cs="宋体"/>
                <w:color w:val="auto"/>
                <w:sz w:val="20"/>
                <w:szCs w:val="20"/>
              </w:rPr>
              <w:t>收入总计</w:t>
            </w:r>
          </w:p>
        </w:tc>
        <w:tc>
          <w:tcPr>
            <w:tcW w:w="1516" w:type="dxa"/>
            <w:tcBorders>
              <w:top w:val="nil"/>
              <w:left w:val="nil"/>
              <w:bottom w:val="single" w:color="000000" w:sz="4" w:space="0"/>
              <w:right w:val="single" w:color="000000" w:sz="4" w:space="0"/>
            </w:tcBorders>
            <w:shd w:val="clear" w:color="auto" w:fill="auto"/>
            <w:vAlign w:val="center"/>
          </w:tcPr>
          <w:p w14:paraId="071B833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2322" w:type="dxa"/>
            <w:tcBorders>
              <w:top w:val="nil"/>
              <w:left w:val="nil"/>
              <w:bottom w:val="single" w:color="000000" w:sz="4" w:space="0"/>
              <w:right w:val="single" w:color="000000" w:sz="4" w:space="0"/>
            </w:tcBorders>
            <w:shd w:val="clear" w:color="auto" w:fill="auto"/>
            <w:vAlign w:val="center"/>
          </w:tcPr>
          <w:p w14:paraId="58A3A921">
            <w:pPr>
              <w:widowControl/>
              <w:autoSpaceDE/>
              <w:autoSpaceDN/>
              <w:adjustRightInd/>
              <w:rPr>
                <w:rFonts w:ascii="宋体" w:hAnsi="宋体" w:cs="宋体"/>
                <w:color w:val="auto"/>
                <w:sz w:val="20"/>
                <w:szCs w:val="20"/>
              </w:rPr>
            </w:pPr>
            <w:r>
              <w:rPr>
                <w:rFonts w:hint="eastAsia" w:ascii="宋体" w:hAnsi="宋体" w:cs="宋体"/>
                <w:color w:val="auto"/>
                <w:sz w:val="20"/>
                <w:szCs w:val="20"/>
              </w:rPr>
              <w:t>支出总计</w:t>
            </w:r>
          </w:p>
        </w:tc>
        <w:tc>
          <w:tcPr>
            <w:tcW w:w="1625" w:type="dxa"/>
            <w:tcBorders>
              <w:top w:val="nil"/>
              <w:left w:val="nil"/>
              <w:bottom w:val="single" w:color="000000" w:sz="4" w:space="0"/>
              <w:right w:val="single" w:color="000000" w:sz="4" w:space="0"/>
            </w:tcBorders>
            <w:shd w:val="clear" w:color="auto" w:fill="auto"/>
            <w:vAlign w:val="center"/>
          </w:tcPr>
          <w:p w14:paraId="48D00EC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1416" w:type="dxa"/>
            <w:tcBorders>
              <w:top w:val="nil"/>
              <w:left w:val="nil"/>
              <w:bottom w:val="single" w:color="000000" w:sz="4" w:space="0"/>
              <w:right w:val="single" w:color="000000" w:sz="4" w:space="0"/>
            </w:tcBorders>
            <w:shd w:val="clear" w:color="auto" w:fill="auto"/>
            <w:vAlign w:val="center"/>
          </w:tcPr>
          <w:p w14:paraId="09ABFCE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4,553,447.33</w:t>
            </w:r>
          </w:p>
        </w:tc>
        <w:tc>
          <w:tcPr>
            <w:tcW w:w="1216" w:type="dxa"/>
            <w:tcBorders>
              <w:top w:val="nil"/>
              <w:left w:val="nil"/>
              <w:bottom w:val="single" w:color="000000" w:sz="4" w:space="0"/>
              <w:right w:val="single" w:color="000000" w:sz="4" w:space="0"/>
            </w:tcBorders>
            <w:shd w:val="clear" w:color="auto" w:fill="auto"/>
            <w:vAlign w:val="center"/>
          </w:tcPr>
          <w:p w14:paraId="0C0EDA7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423,269.39</w:t>
            </w:r>
          </w:p>
        </w:tc>
        <w:tc>
          <w:tcPr>
            <w:tcW w:w="1416" w:type="dxa"/>
            <w:tcBorders>
              <w:top w:val="nil"/>
              <w:left w:val="nil"/>
              <w:bottom w:val="single" w:color="000000" w:sz="4" w:space="0"/>
              <w:right w:val="single" w:color="000000" w:sz="4" w:space="0"/>
            </w:tcBorders>
            <w:shd w:val="clear" w:color="auto" w:fill="auto"/>
            <w:vAlign w:val="center"/>
          </w:tcPr>
          <w:p w14:paraId="634A03B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bl>
    <w:p w14:paraId="70A23191">
      <w:pPr>
        <w:tabs>
          <w:tab w:val="left" w:pos="1200"/>
          <w:tab w:val="left" w:pos="2280"/>
          <w:tab w:val="left" w:pos="3360"/>
          <w:tab w:val="left" w:pos="4440"/>
          <w:tab w:val="left" w:pos="5520"/>
          <w:tab w:val="left" w:pos="6600"/>
          <w:tab w:val="left" w:pos="7680"/>
          <w:tab w:val="left" w:pos="8760"/>
        </w:tabs>
        <w:ind w:firstLine="560" w:firstLineChars="200"/>
        <w:rPr>
          <w:rFonts w:ascii="仿宋" w:hAnsi="仿宋" w:eastAsia="仿宋" w:cs="Times New Roman"/>
          <w:sz w:val="28"/>
        </w:rPr>
      </w:pPr>
    </w:p>
    <w:p w14:paraId="0F8080AC">
      <w:pPr>
        <w:tabs>
          <w:tab w:val="left" w:pos="1200"/>
          <w:tab w:val="left" w:pos="2280"/>
          <w:tab w:val="left" w:pos="3360"/>
          <w:tab w:val="left" w:pos="4440"/>
          <w:tab w:val="left" w:pos="5520"/>
          <w:tab w:val="left" w:pos="6600"/>
          <w:tab w:val="left" w:pos="7680"/>
          <w:tab w:val="left" w:pos="8760"/>
        </w:tabs>
        <w:spacing w:line="360" w:lineRule="auto"/>
        <w:rPr>
          <w:rFonts w:ascii="仿宋" w:hAnsi="仿宋" w:eastAsia="仿宋" w:cs="Times New Roman"/>
          <w:spacing w:val="-10"/>
          <w:sz w:val="28"/>
        </w:rPr>
      </w:pPr>
      <w:r>
        <w:rPr>
          <w:rFonts w:hint="eastAsia" w:ascii="仿宋" w:hAnsi="仿宋" w:eastAsia="仿宋" w:cs="Times New Roman"/>
          <w:sz w:val="28"/>
        </w:rPr>
        <w:t>2026年本单位收入预算</w:t>
      </w:r>
      <w:r>
        <w:rPr>
          <w:rFonts w:hint="eastAsia" w:ascii="仿宋" w:hAnsi="仿宋" w:eastAsia="仿宋" w:cs="Dialog"/>
          <w:color w:val="auto"/>
          <w:sz w:val="28"/>
          <w:szCs w:val="28"/>
        </w:rPr>
        <w:t>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w:t>
      </w:r>
      <w:r>
        <w:rPr>
          <w:rFonts w:hint="eastAsia" w:ascii="仿宋" w:hAnsi="仿宋" w:eastAsia="仿宋" w:cs="Times New Roman"/>
          <w:sz w:val="28"/>
        </w:rPr>
        <w:t>万元，比上年</w:t>
      </w:r>
      <w:r>
        <w:rPr>
          <w:rFonts w:hint="eastAsia" w:ascii="仿宋" w:hAnsi="仿宋" w:eastAsia="仿宋" w:cs="Dialog"/>
          <w:color w:val="auto"/>
          <w:sz w:val="28"/>
          <w:szCs w:val="28"/>
        </w:rPr>
        <w:t>增加</w:t>
      </w:r>
      <w:r>
        <w:rPr>
          <w:rFonts w:ascii="仿宋" w:hAnsi="仿宋" w:eastAsia="仿宋" w:cs="Dialog"/>
          <w:color w:val="auto"/>
          <w:sz w:val="28"/>
          <w:szCs w:val="28"/>
        </w:rPr>
        <w:t>5</w:t>
      </w:r>
      <w:r>
        <w:rPr>
          <w:rFonts w:hint="eastAsia" w:ascii="仿宋" w:hAnsi="仿宋" w:eastAsia="仿宋" w:cs="Dialog"/>
          <w:color w:val="auto"/>
          <w:sz w:val="28"/>
          <w:szCs w:val="28"/>
        </w:rPr>
        <w:t>.98万元</w:t>
      </w:r>
      <w:r>
        <w:rPr>
          <w:rFonts w:hint="eastAsia" w:ascii="仿宋" w:hAnsi="仿宋" w:eastAsia="仿宋" w:cs="Times New Roman"/>
          <w:sz w:val="28"/>
        </w:rPr>
        <w:t>，</w:t>
      </w:r>
      <w:r>
        <w:rPr>
          <w:rFonts w:hint="eastAsia" w:ascii="仿宋" w:hAnsi="仿宋" w:eastAsia="仿宋" w:cs="Dialog"/>
          <w:color w:val="auto"/>
          <w:sz w:val="28"/>
          <w:szCs w:val="28"/>
        </w:rPr>
        <w:t>上升0.45%</w:t>
      </w:r>
      <w:r>
        <w:rPr>
          <w:rFonts w:ascii="仿宋" w:hAnsi="仿宋" w:eastAsia="仿宋" w:cs="Dialog"/>
          <w:color w:val="auto"/>
          <w:sz w:val="28"/>
          <w:szCs w:val="28"/>
        </w:rPr>
        <w:t>，</w:t>
      </w:r>
      <w:r>
        <w:rPr>
          <w:rFonts w:ascii="仿宋" w:hAnsi="仿宋" w:eastAsia="仿宋" w:cs="Dialog"/>
          <w:color w:val="auto"/>
          <w:spacing w:val="-6"/>
          <w:sz w:val="28"/>
          <w:szCs w:val="28"/>
        </w:rPr>
        <w:t>主要原因</w:t>
      </w:r>
      <w:r>
        <w:rPr>
          <w:rFonts w:hint="eastAsia" w:ascii="仿宋" w:hAnsi="仿宋" w:eastAsia="仿宋" w:cs="Dialog"/>
          <w:color w:val="auto"/>
          <w:spacing w:val="-6"/>
          <w:sz w:val="28"/>
          <w:szCs w:val="28"/>
        </w:rPr>
        <w:t>是</w:t>
      </w:r>
      <w:r>
        <w:rPr>
          <w:rFonts w:ascii="仿宋" w:hAnsi="仿宋" w:eastAsia="仿宋" w:cs="Dialog"/>
          <w:color w:val="auto"/>
          <w:spacing w:val="-6"/>
          <w:sz w:val="28"/>
          <w:szCs w:val="28"/>
        </w:rPr>
        <w:t>：</w:t>
      </w:r>
      <w:r>
        <w:rPr>
          <w:rFonts w:hint="eastAsia" w:ascii="仿宋" w:hAnsi="仿宋" w:eastAsia="仿宋" w:cs="Dialog"/>
          <w:color w:val="auto"/>
          <w:spacing w:val="-6"/>
          <w:sz w:val="28"/>
          <w:szCs w:val="28"/>
        </w:rPr>
        <w:t>本年度项目</w:t>
      </w:r>
      <w:r>
        <w:rPr>
          <w:rFonts w:ascii="仿宋" w:hAnsi="仿宋" w:eastAsia="仿宋" w:cs="Dialog"/>
          <w:color w:val="auto"/>
          <w:spacing w:val="-6"/>
          <w:sz w:val="28"/>
          <w:szCs w:val="28"/>
        </w:rPr>
        <w:t>预算</w:t>
      </w:r>
      <w:r>
        <w:rPr>
          <w:rFonts w:hint="eastAsia" w:ascii="仿宋" w:hAnsi="仿宋" w:eastAsia="仿宋" w:cs="Dialog"/>
          <w:color w:val="auto"/>
          <w:spacing w:val="-6"/>
          <w:sz w:val="28"/>
          <w:szCs w:val="28"/>
        </w:rPr>
        <w:t>增加</w:t>
      </w:r>
      <w:r>
        <w:rPr>
          <w:rFonts w:hint="eastAsia" w:ascii="仿宋" w:hAnsi="仿宋" w:eastAsia="仿宋" w:cs="Times New Roman"/>
          <w:spacing w:val="-6"/>
          <w:sz w:val="28"/>
        </w:rPr>
        <w:t>；</w:t>
      </w:r>
      <w:r>
        <w:rPr>
          <w:rFonts w:hint="eastAsia" w:ascii="仿宋" w:hAnsi="仿宋" w:eastAsia="仿宋" w:cs="Times New Roman"/>
          <w:sz w:val="28"/>
        </w:rPr>
        <w:t>支出预算</w:t>
      </w:r>
      <w:r>
        <w:rPr>
          <w:rFonts w:hint="eastAsia" w:ascii="仿宋" w:hAnsi="仿宋" w:eastAsia="仿宋" w:cs="Dialog"/>
          <w:color w:val="auto"/>
          <w:sz w:val="28"/>
          <w:szCs w:val="28"/>
        </w:rPr>
        <w:t>1</w:t>
      </w:r>
      <w:r>
        <w:rPr>
          <w:rFonts w:ascii="仿宋" w:hAnsi="仿宋" w:eastAsia="仿宋" w:cs="Dialog"/>
          <w:color w:val="auto"/>
          <w:sz w:val="28"/>
          <w:szCs w:val="28"/>
        </w:rPr>
        <w:t>,</w:t>
      </w:r>
      <w:r>
        <w:rPr>
          <w:rFonts w:hint="eastAsia" w:ascii="仿宋" w:hAnsi="仿宋" w:eastAsia="仿宋" w:cs="Dialog"/>
          <w:color w:val="auto"/>
          <w:sz w:val="28"/>
          <w:szCs w:val="28"/>
        </w:rPr>
        <w:t>345</w:t>
      </w:r>
      <w:r>
        <w:rPr>
          <w:rFonts w:ascii="仿宋" w:hAnsi="仿宋" w:eastAsia="仿宋" w:cs="Dialog"/>
          <w:color w:val="auto"/>
          <w:sz w:val="28"/>
          <w:szCs w:val="28"/>
        </w:rPr>
        <w:t>.</w:t>
      </w:r>
      <w:r>
        <w:rPr>
          <w:rFonts w:hint="eastAsia" w:ascii="仿宋" w:hAnsi="仿宋" w:eastAsia="仿宋" w:cs="Dialog"/>
          <w:color w:val="auto"/>
          <w:sz w:val="28"/>
          <w:szCs w:val="28"/>
        </w:rPr>
        <w:t>35</w:t>
      </w:r>
      <w:r>
        <w:rPr>
          <w:rFonts w:hint="eastAsia" w:ascii="仿宋" w:hAnsi="仿宋" w:eastAsia="仿宋" w:cs="Times New Roman"/>
          <w:sz w:val="28"/>
        </w:rPr>
        <w:t>万元，</w:t>
      </w:r>
      <w:r>
        <w:rPr>
          <w:rFonts w:hint="eastAsia" w:ascii="仿宋" w:hAnsi="仿宋" w:eastAsia="仿宋" w:cs="Times New Roman"/>
          <w:spacing w:val="-10"/>
          <w:sz w:val="28"/>
        </w:rPr>
        <w:t>比上年</w:t>
      </w:r>
      <w:r>
        <w:rPr>
          <w:rFonts w:hint="eastAsia" w:ascii="仿宋" w:hAnsi="仿宋" w:eastAsia="仿宋" w:cs="Dialog"/>
          <w:color w:val="auto"/>
          <w:sz w:val="28"/>
          <w:szCs w:val="28"/>
        </w:rPr>
        <w:t>增加</w:t>
      </w:r>
      <w:r>
        <w:rPr>
          <w:rFonts w:ascii="仿宋" w:hAnsi="仿宋" w:eastAsia="仿宋" w:cs="Dialog"/>
          <w:color w:val="auto"/>
          <w:sz w:val="28"/>
          <w:szCs w:val="28"/>
        </w:rPr>
        <w:t>5</w:t>
      </w:r>
      <w:r>
        <w:rPr>
          <w:rFonts w:hint="eastAsia" w:ascii="仿宋" w:hAnsi="仿宋" w:eastAsia="仿宋" w:cs="Dialog"/>
          <w:color w:val="auto"/>
          <w:sz w:val="28"/>
          <w:szCs w:val="28"/>
        </w:rPr>
        <w:t>.98</w:t>
      </w:r>
      <w:r>
        <w:rPr>
          <w:rFonts w:hint="eastAsia" w:ascii="仿宋" w:hAnsi="仿宋" w:eastAsia="仿宋" w:cs="Dialog"/>
          <w:color w:val="auto"/>
          <w:spacing w:val="-10"/>
          <w:sz w:val="28"/>
          <w:szCs w:val="28"/>
        </w:rPr>
        <w:t>万元</w:t>
      </w:r>
      <w:r>
        <w:rPr>
          <w:rFonts w:hint="eastAsia" w:ascii="仿宋" w:hAnsi="仿宋" w:eastAsia="仿宋" w:cs="Times New Roman"/>
          <w:spacing w:val="-10"/>
          <w:sz w:val="28"/>
        </w:rPr>
        <w:t>，</w:t>
      </w:r>
      <w:r>
        <w:rPr>
          <w:rFonts w:hint="eastAsia" w:ascii="仿宋" w:hAnsi="仿宋" w:eastAsia="仿宋" w:cs="Dialog"/>
          <w:color w:val="auto"/>
          <w:spacing w:val="-10"/>
          <w:sz w:val="28"/>
          <w:szCs w:val="28"/>
        </w:rPr>
        <w:t>上升</w:t>
      </w:r>
      <w:r>
        <w:rPr>
          <w:rFonts w:ascii="仿宋" w:hAnsi="仿宋" w:eastAsia="仿宋" w:cs="Dialog"/>
          <w:color w:val="auto"/>
          <w:spacing w:val="-10"/>
          <w:sz w:val="28"/>
          <w:szCs w:val="28"/>
        </w:rPr>
        <w:t>0.45%</w:t>
      </w:r>
      <w:r>
        <w:rPr>
          <w:rFonts w:hint="eastAsia" w:ascii="仿宋" w:hAnsi="仿宋" w:eastAsia="仿宋" w:cs="Times New Roman"/>
          <w:spacing w:val="-10"/>
          <w:sz w:val="28"/>
        </w:rPr>
        <w:t>，主要原因是：</w:t>
      </w:r>
      <w:r>
        <w:rPr>
          <w:rFonts w:hint="eastAsia" w:ascii="仿宋" w:hAnsi="仿宋" w:eastAsia="仿宋" w:cs="Dialog"/>
          <w:color w:val="auto"/>
          <w:spacing w:val="-10"/>
          <w:sz w:val="28"/>
          <w:szCs w:val="28"/>
        </w:rPr>
        <w:t>本年度项目</w:t>
      </w:r>
      <w:r>
        <w:rPr>
          <w:rFonts w:ascii="仿宋" w:hAnsi="仿宋" w:eastAsia="仿宋" w:cs="Dialog"/>
          <w:color w:val="auto"/>
          <w:spacing w:val="-10"/>
          <w:sz w:val="28"/>
          <w:szCs w:val="28"/>
        </w:rPr>
        <w:t>预算</w:t>
      </w:r>
      <w:r>
        <w:rPr>
          <w:rFonts w:hint="eastAsia" w:ascii="仿宋" w:hAnsi="仿宋" w:eastAsia="仿宋" w:cs="Dialog"/>
          <w:color w:val="auto"/>
          <w:spacing w:val="-10"/>
          <w:sz w:val="28"/>
          <w:szCs w:val="28"/>
        </w:rPr>
        <w:t>增加</w:t>
      </w:r>
      <w:r>
        <w:rPr>
          <w:rFonts w:hint="eastAsia" w:ascii="仿宋" w:hAnsi="仿宋" w:eastAsia="仿宋" w:cs="Times New Roman"/>
          <w:spacing w:val="-10"/>
          <w:sz w:val="28"/>
        </w:rPr>
        <w:t>。</w:t>
      </w:r>
    </w:p>
    <w:p w14:paraId="56595D3F">
      <w:pPr>
        <w:tabs>
          <w:tab w:val="left" w:pos="1200"/>
          <w:tab w:val="left" w:pos="2280"/>
          <w:tab w:val="left" w:pos="3360"/>
          <w:tab w:val="left" w:pos="4440"/>
          <w:tab w:val="left" w:pos="5520"/>
          <w:tab w:val="left" w:pos="6600"/>
          <w:tab w:val="left" w:pos="7680"/>
          <w:tab w:val="left" w:pos="8760"/>
        </w:tabs>
        <w:spacing w:line="360" w:lineRule="auto"/>
        <w:rPr>
          <w:rFonts w:ascii="仿宋" w:hAnsi="仿宋" w:eastAsia="仿宋" w:cs="Dialog"/>
          <w:spacing w:val="-10"/>
          <w:sz w:val="18"/>
          <w:szCs w:val="18"/>
        </w:rPr>
      </w:pPr>
    </w:p>
    <w:p w14:paraId="5E4D4D91">
      <w:pPr>
        <w:tabs>
          <w:tab w:val="left" w:pos="1200"/>
          <w:tab w:val="left" w:pos="2280"/>
          <w:tab w:val="left" w:pos="3360"/>
          <w:tab w:val="left" w:pos="4440"/>
          <w:tab w:val="left" w:pos="5520"/>
          <w:tab w:val="left" w:pos="6600"/>
          <w:tab w:val="left" w:pos="7680"/>
          <w:tab w:val="left" w:pos="8760"/>
        </w:tabs>
        <w:spacing w:line="360" w:lineRule="auto"/>
        <w:rPr>
          <w:rFonts w:ascii="仿宋" w:hAnsi="仿宋" w:eastAsia="仿宋" w:cs="Dialog"/>
          <w:spacing w:val="-10"/>
          <w:sz w:val="18"/>
          <w:szCs w:val="18"/>
        </w:rPr>
      </w:pPr>
    </w:p>
    <w:tbl>
      <w:tblPr>
        <w:tblStyle w:val="8"/>
        <w:tblW w:w="10328" w:type="dxa"/>
        <w:jc w:val="center"/>
        <w:tblLayout w:type="autofit"/>
        <w:tblCellMar>
          <w:top w:w="0" w:type="dxa"/>
          <w:left w:w="108" w:type="dxa"/>
          <w:bottom w:w="0" w:type="dxa"/>
          <w:right w:w="108" w:type="dxa"/>
        </w:tblCellMar>
      </w:tblPr>
      <w:tblGrid>
        <w:gridCol w:w="516"/>
        <w:gridCol w:w="416"/>
        <w:gridCol w:w="416"/>
        <w:gridCol w:w="3221"/>
        <w:gridCol w:w="1516"/>
        <w:gridCol w:w="1516"/>
        <w:gridCol w:w="909"/>
        <w:gridCol w:w="724"/>
        <w:gridCol w:w="1094"/>
      </w:tblGrid>
      <w:tr w14:paraId="2079EEBE">
        <w:tblPrEx>
          <w:tblCellMar>
            <w:top w:w="0" w:type="dxa"/>
            <w:left w:w="108" w:type="dxa"/>
            <w:bottom w:w="0" w:type="dxa"/>
            <w:right w:w="108" w:type="dxa"/>
          </w:tblCellMar>
        </w:tblPrEx>
        <w:trPr>
          <w:trHeight w:val="684" w:hRule="atLeast"/>
          <w:jc w:val="center"/>
        </w:trPr>
        <w:tc>
          <w:tcPr>
            <w:tcW w:w="10328" w:type="dxa"/>
            <w:gridSpan w:val="9"/>
            <w:tcBorders>
              <w:top w:val="nil"/>
              <w:left w:val="nil"/>
              <w:bottom w:val="nil"/>
              <w:right w:val="nil"/>
            </w:tcBorders>
            <w:shd w:val="clear" w:color="auto" w:fill="auto"/>
            <w:vAlign w:val="center"/>
          </w:tcPr>
          <w:p w14:paraId="590E3E54">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2026年预算单位收入预算总表</w:t>
            </w:r>
          </w:p>
        </w:tc>
      </w:tr>
      <w:tr w14:paraId="5EE3037B">
        <w:tblPrEx>
          <w:tblCellMar>
            <w:top w:w="0" w:type="dxa"/>
            <w:left w:w="108" w:type="dxa"/>
            <w:bottom w:w="0" w:type="dxa"/>
            <w:right w:w="108" w:type="dxa"/>
          </w:tblCellMar>
        </w:tblPrEx>
        <w:trPr>
          <w:trHeight w:val="434" w:hRule="atLeast"/>
          <w:jc w:val="center"/>
        </w:trPr>
        <w:tc>
          <w:tcPr>
            <w:tcW w:w="8510" w:type="dxa"/>
            <w:gridSpan w:val="7"/>
            <w:tcBorders>
              <w:top w:val="nil"/>
              <w:left w:val="nil"/>
              <w:bottom w:val="nil"/>
              <w:right w:val="nil"/>
            </w:tcBorders>
            <w:shd w:val="clear" w:color="auto" w:fill="auto"/>
            <w:vAlign w:val="center"/>
          </w:tcPr>
          <w:p w14:paraId="6F915CA5">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724" w:type="dxa"/>
            <w:tcBorders>
              <w:top w:val="nil"/>
              <w:left w:val="nil"/>
              <w:bottom w:val="nil"/>
              <w:right w:val="nil"/>
            </w:tcBorders>
            <w:shd w:val="clear" w:color="auto" w:fill="auto"/>
            <w:vAlign w:val="center"/>
          </w:tcPr>
          <w:p w14:paraId="27D264B5">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nil"/>
              <w:right w:val="nil"/>
            </w:tcBorders>
            <w:shd w:val="clear" w:color="auto" w:fill="auto"/>
            <w:vAlign w:val="center"/>
          </w:tcPr>
          <w:p w14:paraId="4DB13D0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24E2CF2E">
        <w:tblPrEx>
          <w:tblCellMar>
            <w:top w:w="0" w:type="dxa"/>
            <w:left w:w="108" w:type="dxa"/>
            <w:bottom w:w="0" w:type="dxa"/>
            <w:right w:w="108" w:type="dxa"/>
          </w:tblCellMar>
        </w:tblPrEx>
        <w:trPr>
          <w:trHeight w:val="434" w:hRule="atLeast"/>
          <w:jc w:val="center"/>
        </w:trPr>
        <w:tc>
          <w:tcPr>
            <w:tcW w:w="4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E85E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5759" w:type="dxa"/>
            <w:gridSpan w:val="5"/>
            <w:tcBorders>
              <w:top w:val="single" w:color="000000" w:sz="4" w:space="0"/>
              <w:left w:val="nil"/>
              <w:bottom w:val="single" w:color="000000" w:sz="4" w:space="0"/>
              <w:right w:val="single" w:color="000000" w:sz="4" w:space="0"/>
            </w:tcBorders>
            <w:shd w:val="clear" w:color="auto" w:fill="auto"/>
            <w:vAlign w:val="center"/>
          </w:tcPr>
          <w:p w14:paraId="1E8325E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收入预算</w:t>
            </w:r>
          </w:p>
        </w:tc>
      </w:tr>
      <w:tr w14:paraId="6F272A8C">
        <w:tblPrEx>
          <w:tblCellMar>
            <w:top w:w="0" w:type="dxa"/>
            <w:left w:w="108" w:type="dxa"/>
            <w:bottom w:w="0" w:type="dxa"/>
            <w:right w:w="108" w:type="dxa"/>
          </w:tblCellMar>
        </w:tblPrEx>
        <w:trPr>
          <w:trHeight w:val="434" w:hRule="atLeast"/>
          <w:jc w:val="center"/>
        </w:trPr>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1783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功能分类科目编码</w:t>
            </w:r>
          </w:p>
        </w:tc>
        <w:tc>
          <w:tcPr>
            <w:tcW w:w="3221" w:type="dxa"/>
            <w:vMerge w:val="restart"/>
            <w:tcBorders>
              <w:top w:val="nil"/>
              <w:left w:val="single" w:color="000000" w:sz="4" w:space="0"/>
              <w:bottom w:val="single" w:color="000000" w:sz="4" w:space="0"/>
              <w:right w:val="single" w:color="000000" w:sz="4" w:space="0"/>
            </w:tcBorders>
            <w:shd w:val="clear" w:color="auto" w:fill="auto"/>
            <w:vAlign w:val="center"/>
          </w:tcPr>
          <w:p w14:paraId="3473169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功能分类科目名称</w:t>
            </w:r>
          </w:p>
        </w:tc>
        <w:tc>
          <w:tcPr>
            <w:tcW w:w="1516" w:type="dxa"/>
            <w:vMerge w:val="restart"/>
            <w:tcBorders>
              <w:top w:val="nil"/>
              <w:left w:val="single" w:color="000000" w:sz="4" w:space="0"/>
              <w:bottom w:val="single" w:color="000000" w:sz="4" w:space="0"/>
              <w:right w:val="single" w:color="000000" w:sz="4" w:space="0"/>
            </w:tcBorders>
            <w:shd w:val="clear" w:color="auto" w:fill="auto"/>
            <w:vAlign w:val="center"/>
          </w:tcPr>
          <w:p w14:paraId="2B2145F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516" w:type="dxa"/>
            <w:vMerge w:val="restart"/>
            <w:tcBorders>
              <w:top w:val="nil"/>
              <w:left w:val="single" w:color="000000" w:sz="4" w:space="0"/>
              <w:bottom w:val="single" w:color="000000" w:sz="4" w:space="0"/>
              <w:right w:val="single" w:color="000000" w:sz="4" w:space="0"/>
            </w:tcBorders>
            <w:shd w:val="clear" w:color="auto" w:fill="auto"/>
            <w:vAlign w:val="center"/>
          </w:tcPr>
          <w:p w14:paraId="1B037F9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财政拨款收入</w:t>
            </w:r>
          </w:p>
        </w:tc>
        <w:tc>
          <w:tcPr>
            <w:tcW w:w="909" w:type="dxa"/>
            <w:vMerge w:val="restart"/>
            <w:tcBorders>
              <w:top w:val="nil"/>
              <w:left w:val="single" w:color="000000" w:sz="4" w:space="0"/>
              <w:bottom w:val="single" w:color="000000" w:sz="4" w:space="0"/>
              <w:right w:val="single" w:color="000000" w:sz="4" w:space="0"/>
            </w:tcBorders>
            <w:shd w:val="clear" w:color="auto" w:fill="auto"/>
            <w:vAlign w:val="center"/>
          </w:tcPr>
          <w:p w14:paraId="7AB5CD4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事业收入</w:t>
            </w:r>
          </w:p>
        </w:tc>
        <w:tc>
          <w:tcPr>
            <w:tcW w:w="724" w:type="dxa"/>
            <w:vMerge w:val="restart"/>
            <w:tcBorders>
              <w:top w:val="nil"/>
              <w:left w:val="single" w:color="000000" w:sz="4" w:space="0"/>
              <w:bottom w:val="single" w:color="000000" w:sz="4" w:space="0"/>
              <w:right w:val="single" w:color="000000" w:sz="4" w:space="0"/>
            </w:tcBorders>
            <w:shd w:val="clear" w:color="auto" w:fill="auto"/>
            <w:vAlign w:val="center"/>
          </w:tcPr>
          <w:p w14:paraId="00F3FDF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事业单位经营收入</w:t>
            </w:r>
          </w:p>
        </w:tc>
        <w:tc>
          <w:tcPr>
            <w:tcW w:w="1094" w:type="dxa"/>
            <w:vMerge w:val="restart"/>
            <w:tcBorders>
              <w:top w:val="nil"/>
              <w:left w:val="single" w:color="000000" w:sz="4" w:space="0"/>
              <w:bottom w:val="single" w:color="000000" w:sz="4" w:space="0"/>
              <w:right w:val="single" w:color="000000" w:sz="4" w:space="0"/>
            </w:tcBorders>
            <w:shd w:val="clear" w:color="auto" w:fill="auto"/>
            <w:vAlign w:val="center"/>
          </w:tcPr>
          <w:p w14:paraId="3C678FC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其他收入</w:t>
            </w:r>
          </w:p>
        </w:tc>
      </w:tr>
      <w:tr w14:paraId="2C380051">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62A51BD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类</w:t>
            </w:r>
          </w:p>
        </w:tc>
        <w:tc>
          <w:tcPr>
            <w:tcW w:w="416" w:type="dxa"/>
            <w:tcBorders>
              <w:top w:val="nil"/>
              <w:left w:val="nil"/>
              <w:bottom w:val="single" w:color="000000" w:sz="4" w:space="0"/>
              <w:right w:val="single" w:color="000000" w:sz="4" w:space="0"/>
            </w:tcBorders>
            <w:shd w:val="clear" w:color="auto" w:fill="auto"/>
            <w:vAlign w:val="center"/>
          </w:tcPr>
          <w:p w14:paraId="469CFC0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款</w:t>
            </w:r>
          </w:p>
        </w:tc>
        <w:tc>
          <w:tcPr>
            <w:tcW w:w="416" w:type="dxa"/>
            <w:tcBorders>
              <w:top w:val="nil"/>
              <w:left w:val="nil"/>
              <w:bottom w:val="single" w:color="000000" w:sz="4" w:space="0"/>
              <w:right w:val="single" w:color="000000" w:sz="4" w:space="0"/>
            </w:tcBorders>
            <w:shd w:val="clear" w:color="auto" w:fill="auto"/>
            <w:vAlign w:val="center"/>
          </w:tcPr>
          <w:p w14:paraId="5C8A918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w:t>
            </w:r>
          </w:p>
        </w:tc>
        <w:tc>
          <w:tcPr>
            <w:tcW w:w="3221" w:type="dxa"/>
            <w:vMerge w:val="continue"/>
            <w:tcBorders>
              <w:top w:val="nil"/>
              <w:left w:val="single" w:color="000000" w:sz="4" w:space="0"/>
              <w:bottom w:val="single" w:color="000000" w:sz="4" w:space="0"/>
              <w:right w:val="single" w:color="000000" w:sz="4" w:space="0"/>
            </w:tcBorders>
            <w:vAlign w:val="center"/>
          </w:tcPr>
          <w:p w14:paraId="1857BFC1">
            <w:pPr>
              <w:widowControl/>
              <w:autoSpaceDE/>
              <w:autoSpaceDN/>
              <w:adjustRightInd/>
              <w:rPr>
                <w:rFonts w:ascii="宋体" w:hAnsi="宋体" w:cs="宋体"/>
                <w:color w:val="auto"/>
                <w:sz w:val="20"/>
                <w:szCs w:val="20"/>
              </w:rPr>
            </w:pPr>
          </w:p>
        </w:tc>
        <w:tc>
          <w:tcPr>
            <w:tcW w:w="1516" w:type="dxa"/>
            <w:vMerge w:val="continue"/>
            <w:tcBorders>
              <w:top w:val="nil"/>
              <w:left w:val="single" w:color="000000" w:sz="4" w:space="0"/>
              <w:bottom w:val="single" w:color="000000" w:sz="4" w:space="0"/>
              <w:right w:val="single" w:color="000000" w:sz="4" w:space="0"/>
            </w:tcBorders>
            <w:vAlign w:val="center"/>
          </w:tcPr>
          <w:p w14:paraId="6658FE74">
            <w:pPr>
              <w:widowControl/>
              <w:autoSpaceDE/>
              <w:autoSpaceDN/>
              <w:adjustRightInd/>
              <w:rPr>
                <w:rFonts w:ascii="宋体" w:hAnsi="宋体" w:cs="宋体"/>
                <w:color w:val="auto"/>
                <w:sz w:val="20"/>
                <w:szCs w:val="20"/>
              </w:rPr>
            </w:pPr>
          </w:p>
        </w:tc>
        <w:tc>
          <w:tcPr>
            <w:tcW w:w="1516" w:type="dxa"/>
            <w:vMerge w:val="continue"/>
            <w:tcBorders>
              <w:top w:val="nil"/>
              <w:left w:val="single" w:color="000000" w:sz="4" w:space="0"/>
              <w:bottom w:val="single" w:color="000000" w:sz="4" w:space="0"/>
              <w:right w:val="single" w:color="000000" w:sz="4" w:space="0"/>
            </w:tcBorders>
            <w:vAlign w:val="center"/>
          </w:tcPr>
          <w:p w14:paraId="20FAE5FF">
            <w:pPr>
              <w:widowControl/>
              <w:autoSpaceDE/>
              <w:autoSpaceDN/>
              <w:adjustRightInd/>
              <w:rPr>
                <w:rFonts w:ascii="宋体" w:hAnsi="宋体" w:cs="宋体"/>
                <w:color w:val="auto"/>
                <w:sz w:val="20"/>
                <w:szCs w:val="20"/>
              </w:rPr>
            </w:pPr>
          </w:p>
        </w:tc>
        <w:tc>
          <w:tcPr>
            <w:tcW w:w="909" w:type="dxa"/>
            <w:vMerge w:val="continue"/>
            <w:tcBorders>
              <w:top w:val="nil"/>
              <w:left w:val="single" w:color="000000" w:sz="4" w:space="0"/>
              <w:bottom w:val="single" w:color="000000" w:sz="4" w:space="0"/>
              <w:right w:val="single" w:color="000000" w:sz="4" w:space="0"/>
            </w:tcBorders>
            <w:vAlign w:val="center"/>
          </w:tcPr>
          <w:p w14:paraId="43A534D8">
            <w:pPr>
              <w:widowControl/>
              <w:autoSpaceDE/>
              <w:autoSpaceDN/>
              <w:adjustRightInd/>
              <w:rPr>
                <w:rFonts w:ascii="宋体" w:hAnsi="宋体" w:cs="宋体"/>
                <w:color w:val="auto"/>
                <w:sz w:val="20"/>
                <w:szCs w:val="20"/>
              </w:rPr>
            </w:pPr>
          </w:p>
        </w:tc>
        <w:tc>
          <w:tcPr>
            <w:tcW w:w="724" w:type="dxa"/>
            <w:vMerge w:val="continue"/>
            <w:tcBorders>
              <w:top w:val="nil"/>
              <w:left w:val="single" w:color="000000" w:sz="4" w:space="0"/>
              <w:bottom w:val="single" w:color="000000" w:sz="4" w:space="0"/>
              <w:right w:val="single" w:color="000000" w:sz="4" w:space="0"/>
            </w:tcBorders>
            <w:vAlign w:val="center"/>
          </w:tcPr>
          <w:p w14:paraId="219E59D3">
            <w:pPr>
              <w:widowControl/>
              <w:autoSpaceDE/>
              <w:autoSpaceDN/>
              <w:adjustRightInd/>
              <w:rPr>
                <w:rFonts w:ascii="宋体" w:hAnsi="宋体" w:cs="宋体"/>
                <w:color w:val="auto"/>
                <w:sz w:val="20"/>
                <w:szCs w:val="20"/>
              </w:rPr>
            </w:pPr>
          </w:p>
        </w:tc>
        <w:tc>
          <w:tcPr>
            <w:tcW w:w="1094" w:type="dxa"/>
            <w:vMerge w:val="continue"/>
            <w:tcBorders>
              <w:top w:val="nil"/>
              <w:left w:val="single" w:color="000000" w:sz="4" w:space="0"/>
              <w:bottom w:val="single" w:color="000000" w:sz="4" w:space="0"/>
              <w:right w:val="single" w:color="000000" w:sz="4" w:space="0"/>
            </w:tcBorders>
            <w:vAlign w:val="center"/>
          </w:tcPr>
          <w:p w14:paraId="59FC231D">
            <w:pPr>
              <w:widowControl/>
              <w:autoSpaceDE/>
              <w:autoSpaceDN/>
              <w:adjustRightInd/>
              <w:rPr>
                <w:rFonts w:ascii="宋体" w:hAnsi="宋体" w:cs="宋体"/>
                <w:color w:val="auto"/>
                <w:sz w:val="20"/>
                <w:szCs w:val="20"/>
              </w:rPr>
            </w:pPr>
          </w:p>
        </w:tc>
      </w:tr>
      <w:tr w14:paraId="605021D1">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1FC27A8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16" w:type="dxa"/>
            <w:tcBorders>
              <w:top w:val="nil"/>
              <w:left w:val="nil"/>
              <w:bottom w:val="single" w:color="000000" w:sz="4" w:space="0"/>
              <w:right w:val="single" w:color="000000" w:sz="4" w:space="0"/>
            </w:tcBorders>
            <w:shd w:val="clear" w:color="auto" w:fill="auto"/>
            <w:vAlign w:val="center"/>
          </w:tcPr>
          <w:p w14:paraId="77B58D5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6" w:type="dxa"/>
            <w:tcBorders>
              <w:top w:val="nil"/>
              <w:left w:val="nil"/>
              <w:bottom w:val="single" w:color="000000" w:sz="4" w:space="0"/>
              <w:right w:val="single" w:color="000000" w:sz="4" w:space="0"/>
            </w:tcBorders>
            <w:shd w:val="clear" w:color="auto" w:fill="auto"/>
            <w:vAlign w:val="center"/>
          </w:tcPr>
          <w:p w14:paraId="1770E20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4270C8AB">
            <w:pPr>
              <w:widowControl/>
              <w:autoSpaceDE/>
              <w:autoSpaceDN/>
              <w:adjustRightInd/>
              <w:rPr>
                <w:rFonts w:ascii="宋体" w:hAnsi="宋体" w:cs="宋体"/>
                <w:color w:val="auto"/>
                <w:sz w:val="20"/>
                <w:szCs w:val="20"/>
              </w:rPr>
            </w:pPr>
            <w:r>
              <w:rPr>
                <w:rFonts w:hint="eastAsia" w:ascii="宋体" w:hAnsi="宋体" w:cs="宋体"/>
                <w:color w:val="auto"/>
                <w:sz w:val="20"/>
                <w:szCs w:val="20"/>
              </w:rPr>
              <w:t>科学技术支出</w:t>
            </w:r>
          </w:p>
        </w:tc>
        <w:tc>
          <w:tcPr>
            <w:tcW w:w="1516" w:type="dxa"/>
            <w:tcBorders>
              <w:top w:val="nil"/>
              <w:left w:val="nil"/>
              <w:bottom w:val="single" w:color="000000" w:sz="4" w:space="0"/>
              <w:right w:val="single" w:color="000000" w:sz="4" w:space="0"/>
            </w:tcBorders>
            <w:shd w:val="clear" w:color="auto" w:fill="auto"/>
            <w:vAlign w:val="center"/>
          </w:tcPr>
          <w:p w14:paraId="0C97DE3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16" w:type="dxa"/>
            <w:tcBorders>
              <w:top w:val="nil"/>
              <w:left w:val="nil"/>
              <w:bottom w:val="single" w:color="000000" w:sz="4" w:space="0"/>
              <w:right w:val="single" w:color="000000" w:sz="4" w:space="0"/>
            </w:tcBorders>
            <w:shd w:val="clear" w:color="auto" w:fill="auto"/>
            <w:vAlign w:val="center"/>
          </w:tcPr>
          <w:p w14:paraId="19D0D11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909" w:type="dxa"/>
            <w:tcBorders>
              <w:top w:val="nil"/>
              <w:left w:val="nil"/>
              <w:bottom w:val="single" w:color="000000" w:sz="4" w:space="0"/>
              <w:right w:val="single" w:color="000000" w:sz="4" w:space="0"/>
            </w:tcBorders>
            <w:shd w:val="clear" w:color="auto" w:fill="auto"/>
            <w:vAlign w:val="center"/>
          </w:tcPr>
          <w:p w14:paraId="4EF1FFC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57F1BFF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23F6FAA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D26463C">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22B3F59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16" w:type="dxa"/>
            <w:tcBorders>
              <w:top w:val="nil"/>
              <w:left w:val="nil"/>
              <w:bottom w:val="single" w:color="000000" w:sz="4" w:space="0"/>
              <w:right w:val="single" w:color="000000" w:sz="4" w:space="0"/>
            </w:tcBorders>
            <w:shd w:val="clear" w:color="auto" w:fill="auto"/>
            <w:vAlign w:val="center"/>
          </w:tcPr>
          <w:p w14:paraId="241AE5A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16" w:type="dxa"/>
            <w:tcBorders>
              <w:top w:val="nil"/>
              <w:left w:val="nil"/>
              <w:bottom w:val="single" w:color="000000" w:sz="4" w:space="0"/>
              <w:right w:val="single" w:color="000000" w:sz="4" w:space="0"/>
            </w:tcBorders>
            <w:shd w:val="clear" w:color="auto" w:fill="auto"/>
            <w:vAlign w:val="center"/>
          </w:tcPr>
          <w:p w14:paraId="117AD56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79A5B1BB">
            <w:pPr>
              <w:widowControl/>
              <w:autoSpaceDE/>
              <w:autoSpaceDN/>
              <w:adjustRightInd/>
              <w:rPr>
                <w:rFonts w:ascii="宋体" w:hAnsi="宋体" w:cs="宋体"/>
                <w:color w:val="auto"/>
                <w:sz w:val="20"/>
                <w:szCs w:val="20"/>
              </w:rPr>
            </w:pPr>
            <w:r>
              <w:rPr>
                <w:rFonts w:hint="eastAsia" w:ascii="宋体" w:hAnsi="宋体" w:cs="宋体"/>
                <w:color w:val="auto"/>
                <w:sz w:val="20"/>
                <w:szCs w:val="20"/>
              </w:rPr>
              <w:t>科学技术管理事务</w:t>
            </w:r>
          </w:p>
        </w:tc>
        <w:tc>
          <w:tcPr>
            <w:tcW w:w="1516" w:type="dxa"/>
            <w:tcBorders>
              <w:top w:val="nil"/>
              <w:left w:val="nil"/>
              <w:bottom w:val="single" w:color="000000" w:sz="4" w:space="0"/>
              <w:right w:val="single" w:color="000000" w:sz="4" w:space="0"/>
            </w:tcBorders>
            <w:shd w:val="clear" w:color="auto" w:fill="auto"/>
            <w:vAlign w:val="center"/>
          </w:tcPr>
          <w:p w14:paraId="7FE4B6C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16" w:type="dxa"/>
            <w:tcBorders>
              <w:top w:val="nil"/>
              <w:left w:val="nil"/>
              <w:bottom w:val="single" w:color="000000" w:sz="4" w:space="0"/>
              <w:right w:val="single" w:color="000000" w:sz="4" w:space="0"/>
            </w:tcBorders>
            <w:shd w:val="clear" w:color="auto" w:fill="auto"/>
            <w:vAlign w:val="center"/>
          </w:tcPr>
          <w:p w14:paraId="4F40C9A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909" w:type="dxa"/>
            <w:tcBorders>
              <w:top w:val="nil"/>
              <w:left w:val="nil"/>
              <w:bottom w:val="single" w:color="000000" w:sz="4" w:space="0"/>
              <w:right w:val="single" w:color="000000" w:sz="4" w:space="0"/>
            </w:tcBorders>
            <w:shd w:val="clear" w:color="auto" w:fill="auto"/>
            <w:vAlign w:val="center"/>
          </w:tcPr>
          <w:p w14:paraId="203E3C0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698F9C5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1EFEA16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BDF3727">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15A6908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16" w:type="dxa"/>
            <w:tcBorders>
              <w:top w:val="nil"/>
              <w:left w:val="nil"/>
              <w:bottom w:val="single" w:color="000000" w:sz="4" w:space="0"/>
              <w:right w:val="single" w:color="000000" w:sz="4" w:space="0"/>
            </w:tcBorders>
            <w:shd w:val="clear" w:color="auto" w:fill="auto"/>
            <w:vAlign w:val="center"/>
          </w:tcPr>
          <w:p w14:paraId="31B3023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16" w:type="dxa"/>
            <w:tcBorders>
              <w:top w:val="nil"/>
              <w:left w:val="nil"/>
              <w:bottom w:val="single" w:color="000000" w:sz="4" w:space="0"/>
              <w:right w:val="single" w:color="000000" w:sz="4" w:space="0"/>
            </w:tcBorders>
            <w:shd w:val="clear" w:color="auto" w:fill="auto"/>
            <w:vAlign w:val="center"/>
          </w:tcPr>
          <w:p w14:paraId="78C9792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221" w:type="dxa"/>
            <w:tcBorders>
              <w:top w:val="nil"/>
              <w:left w:val="nil"/>
              <w:bottom w:val="single" w:color="000000" w:sz="4" w:space="0"/>
              <w:right w:val="single" w:color="000000" w:sz="4" w:space="0"/>
            </w:tcBorders>
            <w:shd w:val="clear" w:color="auto" w:fill="auto"/>
            <w:vAlign w:val="center"/>
          </w:tcPr>
          <w:p w14:paraId="2F12F4B1">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行政运行</w:t>
            </w:r>
          </w:p>
        </w:tc>
        <w:tc>
          <w:tcPr>
            <w:tcW w:w="1516" w:type="dxa"/>
            <w:tcBorders>
              <w:top w:val="nil"/>
              <w:left w:val="nil"/>
              <w:bottom w:val="single" w:color="000000" w:sz="4" w:space="0"/>
              <w:right w:val="single" w:color="000000" w:sz="4" w:space="0"/>
            </w:tcBorders>
            <w:shd w:val="clear" w:color="auto" w:fill="auto"/>
            <w:vAlign w:val="center"/>
          </w:tcPr>
          <w:p w14:paraId="5FCE157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516" w:type="dxa"/>
            <w:tcBorders>
              <w:top w:val="nil"/>
              <w:left w:val="nil"/>
              <w:bottom w:val="single" w:color="000000" w:sz="4" w:space="0"/>
              <w:right w:val="single" w:color="000000" w:sz="4" w:space="0"/>
            </w:tcBorders>
            <w:shd w:val="clear" w:color="auto" w:fill="auto"/>
            <w:vAlign w:val="center"/>
          </w:tcPr>
          <w:p w14:paraId="28A722A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909" w:type="dxa"/>
            <w:tcBorders>
              <w:top w:val="nil"/>
              <w:left w:val="nil"/>
              <w:bottom w:val="single" w:color="000000" w:sz="4" w:space="0"/>
              <w:right w:val="single" w:color="000000" w:sz="4" w:space="0"/>
            </w:tcBorders>
            <w:shd w:val="clear" w:color="auto" w:fill="auto"/>
            <w:vAlign w:val="center"/>
          </w:tcPr>
          <w:p w14:paraId="1EB66E5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56E13A5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2CB484F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6359167">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271FA31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16" w:type="dxa"/>
            <w:tcBorders>
              <w:top w:val="nil"/>
              <w:left w:val="nil"/>
              <w:bottom w:val="single" w:color="000000" w:sz="4" w:space="0"/>
              <w:right w:val="single" w:color="000000" w:sz="4" w:space="0"/>
            </w:tcBorders>
            <w:shd w:val="clear" w:color="auto" w:fill="auto"/>
            <w:vAlign w:val="center"/>
          </w:tcPr>
          <w:p w14:paraId="4C65F97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16" w:type="dxa"/>
            <w:tcBorders>
              <w:top w:val="nil"/>
              <w:left w:val="nil"/>
              <w:bottom w:val="single" w:color="000000" w:sz="4" w:space="0"/>
              <w:right w:val="single" w:color="000000" w:sz="4" w:space="0"/>
            </w:tcBorders>
            <w:shd w:val="clear" w:color="auto" w:fill="auto"/>
            <w:vAlign w:val="center"/>
          </w:tcPr>
          <w:p w14:paraId="1157A36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221" w:type="dxa"/>
            <w:tcBorders>
              <w:top w:val="nil"/>
              <w:left w:val="nil"/>
              <w:bottom w:val="single" w:color="000000" w:sz="4" w:space="0"/>
              <w:right w:val="single" w:color="000000" w:sz="4" w:space="0"/>
            </w:tcBorders>
            <w:shd w:val="clear" w:color="auto" w:fill="auto"/>
            <w:vAlign w:val="center"/>
          </w:tcPr>
          <w:p w14:paraId="7D32C14C">
            <w:pPr>
              <w:widowControl/>
              <w:autoSpaceDE/>
              <w:autoSpaceDN/>
              <w:adjustRightInd/>
              <w:rPr>
                <w:rFonts w:ascii="宋体" w:hAnsi="宋体" w:cs="宋体"/>
                <w:color w:val="auto"/>
                <w:sz w:val="20"/>
                <w:szCs w:val="20"/>
              </w:rPr>
            </w:pPr>
            <w:r>
              <w:rPr>
                <w:rFonts w:hint="eastAsia" w:ascii="宋体" w:hAnsi="宋体" w:cs="宋体"/>
                <w:color w:val="auto"/>
                <w:sz w:val="20"/>
                <w:szCs w:val="20"/>
              </w:rPr>
              <w:t>一般行政管理事务</w:t>
            </w:r>
          </w:p>
        </w:tc>
        <w:tc>
          <w:tcPr>
            <w:tcW w:w="1516" w:type="dxa"/>
            <w:tcBorders>
              <w:top w:val="nil"/>
              <w:left w:val="nil"/>
              <w:bottom w:val="single" w:color="000000" w:sz="4" w:space="0"/>
              <w:right w:val="single" w:color="000000" w:sz="4" w:space="0"/>
            </w:tcBorders>
            <w:shd w:val="clear" w:color="auto" w:fill="auto"/>
            <w:vAlign w:val="center"/>
          </w:tcPr>
          <w:p w14:paraId="449735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c>
          <w:tcPr>
            <w:tcW w:w="1516" w:type="dxa"/>
            <w:tcBorders>
              <w:top w:val="nil"/>
              <w:left w:val="nil"/>
              <w:bottom w:val="single" w:color="000000" w:sz="4" w:space="0"/>
              <w:right w:val="single" w:color="000000" w:sz="4" w:space="0"/>
            </w:tcBorders>
            <w:shd w:val="clear" w:color="auto" w:fill="auto"/>
            <w:vAlign w:val="center"/>
          </w:tcPr>
          <w:p w14:paraId="0E6C27C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c>
          <w:tcPr>
            <w:tcW w:w="909" w:type="dxa"/>
            <w:tcBorders>
              <w:top w:val="nil"/>
              <w:left w:val="nil"/>
              <w:bottom w:val="single" w:color="000000" w:sz="4" w:space="0"/>
              <w:right w:val="single" w:color="000000" w:sz="4" w:space="0"/>
            </w:tcBorders>
            <w:shd w:val="clear" w:color="auto" w:fill="auto"/>
            <w:vAlign w:val="center"/>
          </w:tcPr>
          <w:p w14:paraId="4E04FCF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3EA3933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48A9D5C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62E3412">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467A3D9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58F0152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6" w:type="dxa"/>
            <w:tcBorders>
              <w:top w:val="nil"/>
              <w:left w:val="nil"/>
              <w:bottom w:val="single" w:color="000000" w:sz="4" w:space="0"/>
              <w:right w:val="single" w:color="000000" w:sz="4" w:space="0"/>
            </w:tcBorders>
            <w:shd w:val="clear" w:color="auto" w:fill="auto"/>
            <w:vAlign w:val="center"/>
          </w:tcPr>
          <w:p w14:paraId="43E1C60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05012B74">
            <w:pPr>
              <w:widowControl/>
              <w:autoSpaceDE/>
              <w:autoSpaceDN/>
              <w:adjustRightInd/>
              <w:rPr>
                <w:rFonts w:ascii="宋体" w:hAnsi="宋体" w:cs="宋体"/>
                <w:color w:val="auto"/>
                <w:sz w:val="20"/>
                <w:szCs w:val="20"/>
              </w:rPr>
            </w:pPr>
            <w:r>
              <w:rPr>
                <w:rFonts w:hint="eastAsia" w:ascii="宋体" w:hAnsi="宋体" w:cs="宋体"/>
                <w:color w:val="auto"/>
                <w:sz w:val="20"/>
                <w:szCs w:val="20"/>
              </w:rPr>
              <w:t>社会保障和就业支出</w:t>
            </w:r>
          </w:p>
        </w:tc>
        <w:tc>
          <w:tcPr>
            <w:tcW w:w="1516" w:type="dxa"/>
            <w:tcBorders>
              <w:top w:val="nil"/>
              <w:left w:val="nil"/>
              <w:bottom w:val="single" w:color="000000" w:sz="4" w:space="0"/>
              <w:right w:val="single" w:color="000000" w:sz="4" w:space="0"/>
            </w:tcBorders>
            <w:shd w:val="clear" w:color="auto" w:fill="auto"/>
            <w:vAlign w:val="center"/>
          </w:tcPr>
          <w:p w14:paraId="01AF418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16" w:type="dxa"/>
            <w:tcBorders>
              <w:top w:val="nil"/>
              <w:left w:val="nil"/>
              <w:bottom w:val="single" w:color="000000" w:sz="4" w:space="0"/>
              <w:right w:val="single" w:color="000000" w:sz="4" w:space="0"/>
            </w:tcBorders>
            <w:shd w:val="clear" w:color="auto" w:fill="auto"/>
            <w:vAlign w:val="center"/>
          </w:tcPr>
          <w:p w14:paraId="3E058BE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909" w:type="dxa"/>
            <w:tcBorders>
              <w:top w:val="nil"/>
              <w:left w:val="nil"/>
              <w:bottom w:val="single" w:color="000000" w:sz="4" w:space="0"/>
              <w:right w:val="single" w:color="000000" w:sz="4" w:space="0"/>
            </w:tcBorders>
            <w:shd w:val="clear" w:color="auto" w:fill="auto"/>
            <w:vAlign w:val="center"/>
          </w:tcPr>
          <w:p w14:paraId="02128F5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1808F28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58086BA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07EF87B">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22A64DD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79588FE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16" w:type="dxa"/>
            <w:tcBorders>
              <w:top w:val="nil"/>
              <w:left w:val="nil"/>
              <w:bottom w:val="single" w:color="000000" w:sz="4" w:space="0"/>
              <w:right w:val="single" w:color="000000" w:sz="4" w:space="0"/>
            </w:tcBorders>
            <w:shd w:val="clear" w:color="auto" w:fill="auto"/>
            <w:vAlign w:val="center"/>
          </w:tcPr>
          <w:p w14:paraId="3E2070D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7B5C1384">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行政事业单位养老支出</w:t>
            </w:r>
          </w:p>
        </w:tc>
        <w:tc>
          <w:tcPr>
            <w:tcW w:w="1516" w:type="dxa"/>
            <w:tcBorders>
              <w:top w:val="nil"/>
              <w:left w:val="nil"/>
              <w:bottom w:val="single" w:color="000000" w:sz="4" w:space="0"/>
              <w:right w:val="single" w:color="000000" w:sz="4" w:space="0"/>
            </w:tcBorders>
            <w:shd w:val="clear" w:color="auto" w:fill="auto"/>
            <w:vAlign w:val="center"/>
          </w:tcPr>
          <w:p w14:paraId="4140C2F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16" w:type="dxa"/>
            <w:tcBorders>
              <w:top w:val="nil"/>
              <w:left w:val="nil"/>
              <w:bottom w:val="single" w:color="000000" w:sz="4" w:space="0"/>
              <w:right w:val="single" w:color="000000" w:sz="4" w:space="0"/>
            </w:tcBorders>
            <w:shd w:val="clear" w:color="auto" w:fill="auto"/>
            <w:vAlign w:val="center"/>
          </w:tcPr>
          <w:p w14:paraId="326C234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909" w:type="dxa"/>
            <w:tcBorders>
              <w:top w:val="nil"/>
              <w:left w:val="nil"/>
              <w:bottom w:val="single" w:color="000000" w:sz="4" w:space="0"/>
              <w:right w:val="single" w:color="000000" w:sz="4" w:space="0"/>
            </w:tcBorders>
            <w:shd w:val="clear" w:color="auto" w:fill="auto"/>
            <w:vAlign w:val="center"/>
          </w:tcPr>
          <w:p w14:paraId="584B083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0313D9B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7481AA6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2081DE6">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60FEFC6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1663188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16" w:type="dxa"/>
            <w:tcBorders>
              <w:top w:val="nil"/>
              <w:left w:val="nil"/>
              <w:bottom w:val="single" w:color="000000" w:sz="4" w:space="0"/>
              <w:right w:val="single" w:color="000000" w:sz="4" w:space="0"/>
            </w:tcBorders>
            <w:shd w:val="clear" w:color="auto" w:fill="auto"/>
            <w:vAlign w:val="center"/>
          </w:tcPr>
          <w:p w14:paraId="709EB61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221" w:type="dxa"/>
            <w:tcBorders>
              <w:top w:val="nil"/>
              <w:left w:val="nil"/>
              <w:bottom w:val="single" w:color="000000" w:sz="4" w:space="0"/>
              <w:right w:val="single" w:color="000000" w:sz="4" w:space="0"/>
            </w:tcBorders>
            <w:shd w:val="clear" w:color="auto" w:fill="auto"/>
            <w:vAlign w:val="center"/>
          </w:tcPr>
          <w:p w14:paraId="45967406">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行政单位离退休</w:t>
            </w:r>
          </w:p>
        </w:tc>
        <w:tc>
          <w:tcPr>
            <w:tcW w:w="1516" w:type="dxa"/>
            <w:tcBorders>
              <w:top w:val="nil"/>
              <w:left w:val="nil"/>
              <w:bottom w:val="single" w:color="000000" w:sz="4" w:space="0"/>
              <w:right w:val="single" w:color="000000" w:sz="4" w:space="0"/>
            </w:tcBorders>
            <w:shd w:val="clear" w:color="auto" w:fill="auto"/>
            <w:vAlign w:val="center"/>
          </w:tcPr>
          <w:p w14:paraId="54C7A3F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560D98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909" w:type="dxa"/>
            <w:tcBorders>
              <w:top w:val="nil"/>
              <w:left w:val="nil"/>
              <w:bottom w:val="single" w:color="000000" w:sz="4" w:space="0"/>
              <w:right w:val="single" w:color="000000" w:sz="4" w:space="0"/>
            </w:tcBorders>
            <w:shd w:val="clear" w:color="auto" w:fill="auto"/>
            <w:vAlign w:val="center"/>
          </w:tcPr>
          <w:p w14:paraId="61EC340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7EFAAD7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68ECEE6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E4AD32C">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4D928B6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3594C79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16" w:type="dxa"/>
            <w:tcBorders>
              <w:top w:val="nil"/>
              <w:left w:val="nil"/>
              <w:bottom w:val="single" w:color="000000" w:sz="4" w:space="0"/>
              <w:right w:val="single" w:color="000000" w:sz="4" w:space="0"/>
            </w:tcBorders>
            <w:shd w:val="clear" w:color="auto" w:fill="auto"/>
            <w:vAlign w:val="center"/>
          </w:tcPr>
          <w:p w14:paraId="394A4FB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221" w:type="dxa"/>
            <w:tcBorders>
              <w:top w:val="nil"/>
              <w:left w:val="nil"/>
              <w:bottom w:val="single" w:color="000000" w:sz="4" w:space="0"/>
              <w:right w:val="single" w:color="000000" w:sz="4" w:space="0"/>
            </w:tcBorders>
            <w:shd w:val="clear" w:color="auto" w:fill="auto"/>
            <w:vAlign w:val="center"/>
          </w:tcPr>
          <w:p w14:paraId="2D3B5F7D">
            <w:pPr>
              <w:widowControl/>
              <w:autoSpaceDE/>
              <w:autoSpaceDN/>
              <w:adjustRightInd/>
              <w:rPr>
                <w:rFonts w:ascii="宋体" w:hAnsi="宋体" w:cs="宋体"/>
                <w:color w:val="auto"/>
                <w:sz w:val="20"/>
                <w:szCs w:val="20"/>
              </w:rPr>
            </w:pPr>
            <w:r>
              <w:rPr>
                <w:rFonts w:hint="eastAsia" w:ascii="宋体" w:hAnsi="宋体" w:cs="宋体"/>
                <w:color w:val="auto"/>
                <w:sz w:val="20"/>
                <w:szCs w:val="20"/>
              </w:rPr>
              <w:t>事业单位离退休</w:t>
            </w:r>
          </w:p>
        </w:tc>
        <w:tc>
          <w:tcPr>
            <w:tcW w:w="1516" w:type="dxa"/>
            <w:tcBorders>
              <w:top w:val="nil"/>
              <w:left w:val="nil"/>
              <w:bottom w:val="single" w:color="000000" w:sz="4" w:space="0"/>
              <w:right w:val="single" w:color="000000" w:sz="4" w:space="0"/>
            </w:tcBorders>
            <w:shd w:val="clear" w:color="auto" w:fill="auto"/>
            <w:vAlign w:val="center"/>
          </w:tcPr>
          <w:p w14:paraId="6E5AC82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E2B235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909" w:type="dxa"/>
            <w:tcBorders>
              <w:top w:val="nil"/>
              <w:left w:val="nil"/>
              <w:bottom w:val="single" w:color="000000" w:sz="4" w:space="0"/>
              <w:right w:val="single" w:color="000000" w:sz="4" w:space="0"/>
            </w:tcBorders>
            <w:shd w:val="clear" w:color="auto" w:fill="auto"/>
            <w:vAlign w:val="center"/>
          </w:tcPr>
          <w:p w14:paraId="3F45676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429B243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6EF3763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F653A24">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5E77268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63E1A52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16" w:type="dxa"/>
            <w:tcBorders>
              <w:top w:val="nil"/>
              <w:left w:val="nil"/>
              <w:bottom w:val="single" w:color="000000" w:sz="4" w:space="0"/>
              <w:right w:val="single" w:color="000000" w:sz="4" w:space="0"/>
            </w:tcBorders>
            <w:shd w:val="clear" w:color="auto" w:fill="auto"/>
            <w:vAlign w:val="center"/>
          </w:tcPr>
          <w:p w14:paraId="5029D1F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3221" w:type="dxa"/>
            <w:tcBorders>
              <w:top w:val="nil"/>
              <w:left w:val="nil"/>
              <w:bottom w:val="single" w:color="000000" w:sz="4" w:space="0"/>
              <w:right w:val="single" w:color="000000" w:sz="4" w:space="0"/>
            </w:tcBorders>
            <w:shd w:val="clear" w:color="auto" w:fill="auto"/>
            <w:vAlign w:val="center"/>
          </w:tcPr>
          <w:p w14:paraId="2CA7FA2A">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机关事业单位基本养老保险缴费支出</w:t>
            </w:r>
          </w:p>
        </w:tc>
        <w:tc>
          <w:tcPr>
            <w:tcW w:w="1516" w:type="dxa"/>
            <w:tcBorders>
              <w:top w:val="nil"/>
              <w:left w:val="nil"/>
              <w:bottom w:val="single" w:color="000000" w:sz="4" w:space="0"/>
              <w:right w:val="single" w:color="000000" w:sz="4" w:space="0"/>
            </w:tcBorders>
            <w:shd w:val="clear" w:color="auto" w:fill="auto"/>
            <w:vAlign w:val="center"/>
          </w:tcPr>
          <w:p w14:paraId="154B6E1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516" w:type="dxa"/>
            <w:tcBorders>
              <w:top w:val="nil"/>
              <w:left w:val="nil"/>
              <w:bottom w:val="single" w:color="000000" w:sz="4" w:space="0"/>
              <w:right w:val="single" w:color="000000" w:sz="4" w:space="0"/>
            </w:tcBorders>
            <w:shd w:val="clear" w:color="auto" w:fill="auto"/>
            <w:vAlign w:val="center"/>
          </w:tcPr>
          <w:p w14:paraId="540239E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909" w:type="dxa"/>
            <w:tcBorders>
              <w:top w:val="nil"/>
              <w:left w:val="nil"/>
              <w:bottom w:val="single" w:color="000000" w:sz="4" w:space="0"/>
              <w:right w:val="single" w:color="000000" w:sz="4" w:space="0"/>
            </w:tcBorders>
            <w:shd w:val="clear" w:color="auto" w:fill="auto"/>
            <w:vAlign w:val="center"/>
          </w:tcPr>
          <w:p w14:paraId="731672F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658408D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1CD143C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D9288CD">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4D45310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4D51E24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16" w:type="dxa"/>
            <w:tcBorders>
              <w:top w:val="nil"/>
              <w:left w:val="nil"/>
              <w:bottom w:val="single" w:color="000000" w:sz="4" w:space="0"/>
              <w:right w:val="single" w:color="000000" w:sz="4" w:space="0"/>
            </w:tcBorders>
            <w:shd w:val="clear" w:color="auto" w:fill="auto"/>
            <w:vAlign w:val="center"/>
          </w:tcPr>
          <w:p w14:paraId="7EFA2ED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06</w:t>
            </w:r>
          </w:p>
        </w:tc>
        <w:tc>
          <w:tcPr>
            <w:tcW w:w="3221" w:type="dxa"/>
            <w:tcBorders>
              <w:top w:val="nil"/>
              <w:left w:val="nil"/>
              <w:bottom w:val="single" w:color="000000" w:sz="4" w:space="0"/>
              <w:right w:val="single" w:color="000000" w:sz="4" w:space="0"/>
            </w:tcBorders>
            <w:shd w:val="clear" w:color="auto" w:fill="auto"/>
            <w:vAlign w:val="center"/>
          </w:tcPr>
          <w:p w14:paraId="7A77BBA5">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机关事业单位职业年金缴费支出</w:t>
            </w:r>
          </w:p>
        </w:tc>
        <w:tc>
          <w:tcPr>
            <w:tcW w:w="1516" w:type="dxa"/>
            <w:tcBorders>
              <w:top w:val="nil"/>
              <w:left w:val="nil"/>
              <w:bottom w:val="single" w:color="000000" w:sz="4" w:space="0"/>
              <w:right w:val="single" w:color="000000" w:sz="4" w:space="0"/>
            </w:tcBorders>
            <w:shd w:val="clear" w:color="auto" w:fill="auto"/>
            <w:vAlign w:val="center"/>
          </w:tcPr>
          <w:p w14:paraId="4626467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516" w:type="dxa"/>
            <w:tcBorders>
              <w:top w:val="nil"/>
              <w:left w:val="nil"/>
              <w:bottom w:val="single" w:color="000000" w:sz="4" w:space="0"/>
              <w:right w:val="single" w:color="000000" w:sz="4" w:space="0"/>
            </w:tcBorders>
            <w:shd w:val="clear" w:color="auto" w:fill="auto"/>
            <w:vAlign w:val="center"/>
          </w:tcPr>
          <w:p w14:paraId="5C199C4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909" w:type="dxa"/>
            <w:tcBorders>
              <w:top w:val="nil"/>
              <w:left w:val="nil"/>
              <w:bottom w:val="single" w:color="000000" w:sz="4" w:space="0"/>
              <w:right w:val="single" w:color="000000" w:sz="4" w:space="0"/>
            </w:tcBorders>
            <w:shd w:val="clear" w:color="auto" w:fill="auto"/>
            <w:vAlign w:val="center"/>
          </w:tcPr>
          <w:p w14:paraId="379A352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02B929D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495490F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01CA083">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6B179A0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16" w:type="dxa"/>
            <w:tcBorders>
              <w:top w:val="nil"/>
              <w:left w:val="nil"/>
              <w:bottom w:val="single" w:color="000000" w:sz="4" w:space="0"/>
              <w:right w:val="single" w:color="000000" w:sz="4" w:space="0"/>
            </w:tcBorders>
            <w:shd w:val="clear" w:color="auto" w:fill="auto"/>
            <w:vAlign w:val="center"/>
          </w:tcPr>
          <w:p w14:paraId="60B1B14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16" w:type="dxa"/>
            <w:tcBorders>
              <w:top w:val="nil"/>
              <w:left w:val="nil"/>
              <w:bottom w:val="single" w:color="000000" w:sz="4" w:space="0"/>
              <w:right w:val="single" w:color="000000" w:sz="4" w:space="0"/>
            </w:tcBorders>
            <w:shd w:val="clear" w:color="auto" w:fill="auto"/>
            <w:vAlign w:val="center"/>
          </w:tcPr>
          <w:p w14:paraId="49DA7B1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221" w:type="dxa"/>
            <w:tcBorders>
              <w:top w:val="nil"/>
              <w:left w:val="nil"/>
              <w:bottom w:val="single" w:color="000000" w:sz="4" w:space="0"/>
              <w:right w:val="single" w:color="000000" w:sz="4" w:space="0"/>
            </w:tcBorders>
            <w:shd w:val="clear" w:color="auto" w:fill="auto"/>
            <w:vAlign w:val="center"/>
          </w:tcPr>
          <w:p w14:paraId="043E5022">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其他行政事业单位养老支出</w:t>
            </w:r>
          </w:p>
        </w:tc>
        <w:tc>
          <w:tcPr>
            <w:tcW w:w="1516" w:type="dxa"/>
            <w:tcBorders>
              <w:top w:val="nil"/>
              <w:left w:val="nil"/>
              <w:bottom w:val="single" w:color="000000" w:sz="4" w:space="0"/>
              <w:right w:val="single" w:color="000000" w:sz="4" w:space="0"/>
            </w:tcBorders>
            <w:shd w:val="clear" w:color="auto" w:fill="auto"/>
            <w:vAlign w:val="center"/>
          </w:tcPr>
          <w:p w14:paraId="1FCA1A4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2014D9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909" w:type="dxa"/>
            <w:tcBorders>
              <w:top w:val="nil"/>
              <w:left w:val="nil"/>
              <w:bottom w:val="single" w:color="000000" w:sz="4" w:space="0"/>
              <w:right w:val="single" w:color="000000" w:sz="4" w:space="0"/>
            </w:tcBorders>
            <w:shd w:val="clear" w:color="auto" w:fill="auto"/>
            <w:vAlign w:val="center"/>
          </w:tcPr>
          <w:p w14:paraId="0316CDA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2E721C6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703BE7B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C8AB1DD">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33735F9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16" w:type="dxa"/>
            <w:tcBorders>
              <w:top w:val="nil"/>
              <w:left w:val="nil"/>
              <w:bottom w:val="single" w:color="000000" w:sz="4" w:space="0"/>
              <w:right w:val="single" w:color="000000" w:sz="4" w:space="0"/>
            </w:tcBorders>
            <w:shd w:val="clear" w:color="auto" w:fill="auto"/>
            <w:vAlign w:val="center"/>
          </w:tcPr>
          <w:p w14:paraId="096F066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6" w:type="dxa"/>
            <w:tcBorders>
              <w:top w:val="nil"/>
              <w:left w:val="nil"/>
              <w:bottom w:val="single" w:color="000000" w:sz="4" w:space="0"/>
              <w:right w:val="single" w:color="000000" w:sz="4" w:space="0"/>
            </w:tcBorders>
            <w:shd w:val="clear" w:color="auto" w:fill="auto"/>
            <w:vAlign w:val="center"/>
          </w:tcPr>
          <w:p w14:paraId="356387E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5CD5B958">
            <w:pPr>
              <w:widowControl/>
              <w:autoSpaceDE/>
              <w:autoSpaceDN/>
              <w:adjustRightInd/>
              <w:rPr>
                <w:rFonts w:ascii="宋体" w:hAnsi="宋体" w:cs="宋体"/>
                <w:color w:val="auto"/>
                <w:sz w:val="20"/>
                <w:szCs w:val="20"/>
              </w:rPr>
            </w:pPr>
            <w:r>
              <w:rPr>
                <w:rFonts w:hint="eastAsia" w:ascii="宋体" w:hAnsi="宋体" w:cs="宋体"/>
                <w:color w:val="auto"/>
                <w:sz w:val="20"/>
                <w:szCs w:val="20"/>
              </w:rPr>
              <w:t>卫生健康支出</w:t>
            </w:r>
          </w:p>
        </w:tc>
        <w:tc>
          <w:tcPr>
            <w:tcW w:w="1516" w:type="dxa"/>
            <w:tcBorders>
              <w:top w:val="nil"/>
              <w:left w:val="nil"/>
              <w:bottom w:val="single" w:color="000000" w:sz="4" w:space="0"/>
              <w:right w:val="single" w:color="000000" w:sz="4" w:space="0"/>
            </w:tcBorders>
            <w:shd w:val="clear" w:color="auto" w:fill="auto"/>
            <w:vAlign w:val="center"/>
          </w:tcPr>
          <w:p w14:paraId="68B5F8D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16" w:type="dxa"/>
            <w:tcBorders>
              <w:top w:val="nil"/>
              <w:left w:val="nil"/>
              <w:bottom w:val="single" w:color="000000" w:sz="4" w:space="0"/>
              <w:right w:val="single" w:color="000000" w:sz="4" w:space="0"/>
            </w:tcBorders>
            <w:shd w:val="clear" w:color="auto" w:fill="auto"/>
            <w:vAlign w:val="center"/>
          </w:tcPr>
          <w:p w14:paraId="7568A16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909" w:type="dxa"/>
            <w:tcBorders>
              <w:top w:val="nil"/>
              <w:left w:val="nil"/>
              <w:bottom w:val="single" w:color="000000" w:sz="4" w:space="0"/>
              <w:right w:val="single" w:color="000000" w:sz="4" w:space="0"/>
            </w:tcBorders>
            <w:shd w:val="clear" w:color="auto" w:fill="auto"/>
            <w:vAlign w:val="center"/>
          </w:tcPr>
          <w:p w14:paraId="5E160CA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5CC4692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7B5236C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F82C33A">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3FADD6B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16" w:type="dxa"/>
            <w:tcBorders>
              <w:top w:val="nil"/>
              <w:left w:val="nil"/>
              <w:bottom w:val="single" w:color="000000" w:sz="4" w:space="0"/>
              <w:right w:val="single" w:color="000000" w:sz="4" w:space="0"/>
            </w:tcBorders>
            <w:shd w:val="clear" w:color="auto" w:fill="auto"/>
            <w:vAlign w:val="center"/>
          </w:tcPr>
          <w:p w14:paraId="0AB0CA4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416" w:type="dxa"/>
            <w:tcBorders>
              <w:top w:val="nil"/>
              <w:left w:val="nil"/>
              <w:bottom w:val="single" w:color="000000" w:sz="4" w:space="0"/>
              <w:right w:val="single" w:color="000000" w:sz="4" w:space="0"/>
            </w:tcBorders>
            <w:shd w:val="clear" w:color="auto" w:fill="auto"/>
            <w:vAlign w:val="center"/>
          </w:tcPr>
          <w:p w14:paraId="782EAA2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76E4C9AF">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行政事业单位医疗</w:t>
            </w:r>
          </w:p>
        </w:tc>
        <w:tc>
          <w:tcPr>
            <w:tcW w:w="1516" w:type="dxa"/>
            <w:tcBorders>
              <w:top w:val="nil"/>
              <w:left w:val="nil"/>
              <w:bottom w:val="single" w:color="000000" w:sz="4" w:space="0"/>
              <w:right w:val="single" w:color="000000" w:sz="4" w:space="0"/>
            </w:tcBorders>
            <w:shd w:val="clear" w:color="auto" w:fill="auto"/>
            <w:vAlign w:val="center"/>
          </w:tcPr>
          <w:p w14:paraId="143827B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16" w:type="dxa"/>
            <w:tcBorders>
              <w:top w:val="nil"/>
              <w:left w:val="nil"/>
              <w:bottom w:val="single" w:color="000000" w:sz="4" w:space="0"/>
              <w:right w:val="single" w:color="000000" w:sz="4" w:space="0"/>
            </w:tcBorders>
            <w:shd w:val="clear" w:color="auto" w:fill="auto"/>
            <w:vAlign w:val="center"/>
          </w:tcPr>
          <w:p w14:paraId="120C858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909" w:type="dxa"/>
            <w:tcBorders>
              <w:top w:val="nil"/>
              <w:left w:val="nil"/>
              <w:bottom w:val="single" w:color="000000" w:sz="4" w:space="0"/>
              <w:right w:val="single" w:color="000000" w:sz="4" w:space="0"/>
            </w:tcBorders>
            <w:shd w:val="clear" w:color="auto" w:fill="auto"/>
            <w:vAlign w:val="center"/>
          </w:tcPr>
          <w:p w14:paraId="42B2DE4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7BCC0E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1754B96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38B4505">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55B1321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16" w:type="dxa"/>
            <w:tcBorders>
              <w:top w:val="nil"/>
              <w:left w:val="nil"/>
              <w:bottom w:val="single" w:color="000000" w:sz="4" w:space="0"/>
              <w:right w:val="single" w:color="000000" w:sz="4" w:space="0"/>
            </w:tcBorders>
            <w:shd w:val="clear" w:color="auto" w:fill="auto"/>
            <w:vAlign w:val="center"/>
          </w:tcPr>
          <w:p w14:paraId="45174CE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416" w:type="dxa"/>
            <w:tcBorders>
              <w:top w:val="nil"/>
              <w:left w:val="nil"/>
              <w:bottom w:val="single" w:color="000000" w:sz="4" w:space="0"/>
              <w:right w:val="single" w:color="000000" w:sz="4" w:space="0"/>
            </w:tcBorders>
            <w:shd w:val="clear" w:color="auto" w:fill="auto"/>
            <w:vAlign w:val="center"/>
          </w:tcPr>
          <w:p w14:paraId="46AF3F6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221" w:type="dxa"/>
            <w:tcBorders>
              <w:top w:val="nil"/>
              <w:left w:val="nil"/>
              <w:bottom w:val="single" w:color="000000" w:sz="4" w:space="0"/>
              <w:right w:val="single" w:color="000000" w:sz="4" w:space="0"/>
            </w:tcBorders>
            <w:shd w:val="clear" w:color="auto" w:fill="auto"/>
            <w:vAlign w:val="center"/>
          </w:tcPr>
          <w:p w14:paraId="006A64CD">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行政单位医疗</w:t>
            </w:r>
          </w:p>
        </w:tc>
        <w:tc>
          <w:tcPr>
            <w:tcW w:w="1516" w:type="dxa"/>
            <w:tcBorders>
              <w:top w:val="nil"/>
              <w:left w:val="nil"/>
              <w:bottom w:val="single" w:color="000000" w:sz="4" w:space="0"/>
              <w:right w:val="single" w:color="000000" w:sz="4" w:space="0"/>
            </w:tcBorders>
            <w:shd w:val="clear" w:color="auto" w:fill="auto"/>
            <w:vAlign w:val="center"/>
          </w:tcPr>
          <w:p w14:paraId="466E88E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16" w:type="dxa"/>
            <w:tcBorders>
              <w:top w:val="nil"/>
              <w:left w:val="nil"/>
              <w:bottom w:val="single" w:color="000000" w:sz="4" w:space="0"/>
              <w:right w:val="single" w:color="000000" w:sz="4" w:space="0"/>
            </w:tcBorders>
            <w:shd w:val="clear" w:color="auto" w:fill="auto"/>
            <w:vAlign w:val="center"/>
          </w:tcPr>
          <w:p w14:paraId="17EADF3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909" w:type="dxa"/>
            <w:tcBorders>
              <w:top w:val="nil"/>
              <w:left w:val="nil"/>
              <w:bottom w:val="single" w:color="000000" w:sz="4" w:space="0"/>
              <w:right w:val="single" w:color="000000" w:sz="4" w:space="0"/>
            </w:tcBorders>
            <w:shd w:val="clear" w:color="auto" w:fill="auto"/>
            <w:vAlign w:val="center"/>
          </w:tcPr>
          <w:p w14:paraId="0ABF323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21DC5C7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19B0AAA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1EBEC0E">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2C9BB16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16" w:type="dxa"/>
            <w:tcBorders>
              <w:top w:val="nil"/>
              <w:left w:val="nil"/>
              <w:bottom w:val="single" w:color="000000" w:sz="4" w:space="0"/>
              <w:right w:val="single" w:color="000000" w:sz="4" w:space="0"/>
            </w:tcBorders>
            <w:shd w:val="clear" w:color="auto" w:fill="auto"/>
            <w:vAlign w:val="center"/>
          </w:tcPr>
          <w:p w14:paraId="49ED0DF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6" w:type="dxa"/>
            <w:tcBorders>
              <w:top w:val="nil"/>
              <w:left w:val="nil"/>
              <w:bottom w:val="single" w:color="000000" w:sz="4" w:space="0"/>
              <w:right w:val="single" w:color="000000" w:sz="4" w:space="0"/>
            </w:tcBorders>
            <w:shd w:val="clear" w:color="auto" w:fill="auto"/>
            <w:vAlign w:val="center"/>
          </w:tcPr>
          <w:p w14:paraId="4102603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15A64857">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住房保障支出</w:t>
            </w:r>
          </w:p>
        </w:tc>
        <w:tc>
          <w:tcPr>
            <w:tcW w:w="1516" w:type="dxa"/>
            <w:tcBorders>
              <w:top w:val="nil"/>
              <w:left w:val="nil"/>
              <w:bottom w:val="single" w:color="000000" w:sz="4" w:space="0"/>
              <w:right w:val="single" w:color="000000" w:sz="4" w:space="0"/>
            </w:tcBorders>
            <w:shd w:val="clear" w:color="auto" w:fill="auto"/>
            <w:vAlign w:val="center"/>
          </w:tcPr>
          <w:p w14:paraId="0E81CB5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16" w:type="dxa"/>
            <w:tcBorders>
              <w:top w:val="nil"/>
              <w:left w:val="nil"/>
              <w:bottom w:val="single" w:color="000000" w:sz="4" w:space="0"/>
              <w:right w:val="single" w:color="000000" w:sz="4" w:space="0"/>
            </w:tcBorders>
            <w:shd w:val="clear" w:color="auto" w:fill="auto"/>
            <w:vAlign w:val="center"/>
          </w:tcPr>
          <w:p w14:paraId="2A62B3C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909" w:type="dxa"/>
            <w:tcBorders>
              <w:top w:val="nil"/>
              <w:left w:val="nil"/>
              <w:bottom w:val="single" w:color="000000" w:sz="4" w:space="0"/>
              <w:right w:val="single" w:color="000000" w:sz="4" w:space="0"/>
            </w:tcBorders>
            <w:shd w:val="clear" w:color="auto" w:fill="auto"/>
            <w:vAlign w:val="center"/>
          </w:tcPr>
          <w:p w14:paraId="28FB1E7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7154541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4638CF6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C9C4065">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428FEA3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16" w:type="dxa"/>
            <w:tcBorders>
              <w:top w:val="nil"/>
              <w:left w:val="nil"/>
              <w:bottom w:val="single" w:color="000000" w:sz="4" w:space="0"/>
              <w:right w:val="single" w:color="000000" w:sz="4" w:space="0"/>
            </w:tcBorders>
            <w:shd w:val="clear" w:color="auto" w:fill="auto"/>
            <w:vAlign w:val="center"/>
          </w:tcPr>
          <w:p w14:paraId="4C680C6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16" w:type="dxa"/>
            <w:tcBorders>
              <w:top w:val="nil"/>
              <w:left w:val="nil"/>
              <w:bottom w:val="single" w:color="000000" w:sz="4" w:space="0"/>
              <w:right w:val="single" w:color="000000" w:sz="4" w:space="0"/>
            </w:tcBorders>
            <w:shd w:val="clear" w:color="auto" w:fill="auto"/>
            <w:vAlign w:val="center"/>
          </w:tcPr>
          <w:p w14:paraId="01CD6FE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221" w:type="dxa"/>
            <w:tcBorders>
              <w:top w:val="nil"/>
              <w:left w:val="nil"/>
              <w:bottom w:val="single" w:color="000000" w:sz="4" w:space="0"/>
              <w:right w:val="single" w:color="000000" w:sz="4" w:space="0"/>
            </w:tcBorders>
            <w:shd w:val="clear" w:color="auto" w:fill="auto"/>
            <w:vAlign w:val="center"/>
          </w:tcPr>
          <w:p w14:paraId="5C09E632">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住房改革支出</w:t>
            </w:r>
          </w:p>
        </w:tc>
        <w:tc>
          <w:tcPr>
            <w:tcW w:w="1516" w:type="dxa"/>
            <w:tcBorders>
              <w:top w:val="nil"/>
              <w:left w:val="nil"/>
              <w:bottom w:val="single" w:color="000000" w:sz="4" w:space="0"/>
              <w:right w:val="single" w:color="000000" w:sz="4" w:space="0"/>
            </w:tcBorders>
            <w:shd w:val="clear" w:color="auto" w:fill="auto"/>
            <w:vAlign w:val="center"/>
          </w:tcPr>
          <w:p w14:paraId="0687266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16" w:type="dxa"/>
            <w:tcBorders>
              <w:top w:val="nil"/>
              <w:left w:val="nil"/>
              <w:bottom w:val="single" w:color="000000" w:sz="4" w:space="0"/>
              <w:right w:val="single" w:color="000000" w:sz="4" w:space="0"/>
            </w:tcBorders>
            <w:shd w:val="clear" w:color="auto" w:fill="auto"/>
            <w:vAlign w:val="center"/>
          </w:tcPr>
          <w:p w14:paraId="3D96F31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909" w:type="dxa"/>
            <w:tcBorders>
              <w:top w:val="nil"/>
              <w:left w:val="nil"/>
              <w:bottom w:val="single" w:color="000000" w:sz="4" w:space="0"/>
              <w:right w:val="single" w:color="000000" w:sz="4" w:space="0"/>
            </w:tcBorders>
            <w:shd w:val="clear" w:color="auto" w:fill="auto"/>
            <w:vAlign w:val="center"/>
          </w:tcPr>
          <w:p w14:paraId="7620B12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30A5597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54C7B75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467C9D7">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0716165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16" w:type="dxa"/>
            <w:tcBorders>
              <w:top w:val="nil"/>
              <w:left w:val="nil"/>
              <w:bottom w:val="single" w:color="000000" w:sz="4" w:space="0"/>
              <w:right w:val="single" w:color="000000" w:sz="4" w:space="0"/>
            </w:tcBorders>
            <w:shd w:val="clear" w:color="auto" w:fill="auto"/>
            <w:vAlign w:val="center"/>
          </w:tcPr>
          <w:p w14:paraId="130E715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16" w:type="dxa"/>
            <w:tcBorders>
              <w:top w:val="nil"/>
              <w:left w:val="nil"/>
              <w:bottom w:val="single" w:color="000000" w:sz="4" w:space="0"/>
              <w:right w:val="single" w:color="000000" w:sz="4" w:space="0"/>
            </w:tcBorders>
            <w:shd w:val="clear" w:color="auto" w:fill="auto"/>
            <w:vAlign w:val="center"/>
          </w:tcPr>
          <w:p w14:paraId="422C148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221" w:type="dxa"/>
            <w:tcBorders>
              <w:top w:val="nil"/>
              <w:left w:val="nil"/>
              <w:bottom w:val="single" w:color="000000" w:sz="4" w:space="0"/>
              <w:right w:val="single" w:color="000000" w:sz="4" w:space="0"/>
            </w:tcBorders>
            <w:shd w:val="clear" w:color="auto" w:fill="auto"/>
            <w:vAlign w:val="center"/>
          </w:tcPr>
          <w:p w14:paraId="61E57072">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住房公积金</w:t>
            </w:r>
          </w:p>
        </w:tc>
        <w:tc>
          <w:tcPr>
            <w:tcW w:w="1516" w:type="dxa"/>
            <w:tcBorders>
              <w:top w:val="nil"/>
              <w:left w:val="nil"/>
              <w:bottom w:val="single" w:color="000000" w:sz="4" w:space="0"/>
              <w:right w:val="single" w:color="000000" w:sz="4" w:space="0"/>
            </w:tcBorders>
            <w:shd w:val="clear" w:color="auto" w:fill="auto"/>
            <w:vAlign w:val="center"/>
          </w:tcPr>
          <w:p w14:paraId="6ED0B2D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516" w:type="dxa"/>
            <w:tcBorders>
              <w:top w:val="nil"/>
              <w:left w:val="nil"/>
              <w:bottom w:val="single" w:color="000000" w:sz="4" w:space="0"/>
              <w:right w:val="single" w:color="000000" w:sz="4" w:space="0"/>
            </w:tcBorders>
            <w:shd w:val="clear" w:color="auto" w:fill="auto"/>
            <w:vAlign w:val="center"/>
          </w:tcPr>
          <w:p w14:paraId="7F938CF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909" w:type="dxa"/>
            <w:tcBorders>
              <w:top w:val="nil"/>
              <w:left w:val="nil"/>
              <w:bottom w:val="single" w:color="000000" w:sz="4" w:space="0"/>
              <w:right w:val="single" w:color="000000" w:sz="4" w:space="0"/>
            </w:tcBorders>
            <w:shd w:val="clear" w:color="auto" w:fill="auto"/>
            <w:vAlign w:val="center"/>
          </w:tcPr>
          <w:p w14:paraId="5C06498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717BE84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2EF964E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BF13AC0">
        <w:tblPrEx>
          <w:tblCellMar>
            <w:top w:w="0" w:type="dxa"/>
            <w:left w:w="108" w:type="dxa"/>
            <w:bottom w:w="0" w:type="dxa"/>
            <w:right w:w="108" w:type="dxa"/>
          </w:tblCellMar>
        </w:tblPrEx>
        <w:trPr>
          <w:trHeight w:val="434" w:hRule="atLeast"/>
          <w:jc w:val="center"/>
        </w:trPr>
        <w:tc>
          <w:tcPr>
            <w:tcW w:w="516" w:type="dxa"/>
            <w:tcBorders>
              <w:top w:val="nil"/>
              <w:left w:val="single" w:color="000000" w:sz="4" w:space="0"/>
              <w:bottom w:val="single" w:color="000000" w:sz="4" w:space="0"/>
              <w:right w:val="single" w:color="000000" w:sz="4" w:space="0"/>
            </w:tcBorders>
            <w:shd w:val="clear" w:color="auto" w:fill="auto"/>
            <w:vAlign w:val="center"/>
          </w:tcPr>
          <w:p w14:paraId="438C176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16" w:type="dxa"/>
            <w:tcBorders>
              <w:top w:val="nil"/>
              <w:left w:val="nil"/>
              <w:bottom w:val="single" w:color="000000" w:sz="4" w:space="0"/>
              <w:right w:val="single" w:color="000000" w:sz="4" w:space="0"/>
            </w:tcBorders>
            <w:shd w:val="clear" w:color="auto" w:fill="auto"/>
            <w:vAlign w:val="center"/>
          </w:tcPr>
          <w:p w14:paraId="44CCE1C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16" w:type="dxa"/>
            <w:tcBorders>
              <w:top w:val="nil"/>
              <w:left w:val="nil"/>
              <w:bottom w:val="single" w:color="000000" w:sz="4" w:space="0"/>
              <w:right w:val="single" w:color="000000" w:sz="4" w:space="0"/>
            </w:tcBorders>
            <w:shd w:val="clear" w:color="auto" w:fill="auto"/>
            <w:vAlign w:val="center"/>
          </w:tcPr>
          <w:p w14:paraId="1C5BDC3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03</w:t>
            </w:r>
          </w:p>
        </w:tc>
        <w:tc>
          <w:tcPr>
            <w:tcW w:w="3221" w:type="dxa"/>
            <w:tcBorders>
              <w:top w:val="nil"/>
              <w:left w:val="nil"/>
              <w:bottom w:val="single" w:color="000000" w:sz="4" w:space="0"/>
              <w:right w:val="single" w:color="000000" w:sz="4" w:space="0"/>
            </w:tcBorders>
            <w:shd w:val="clear" w:color="auto" w:fill="auto"/>
            <w:vAlign w:val="center"/>
          </w:tcPr>
          <w:p w14:paraId="5BFF42E8">
            <w:pPr>
              <w:widowControl/>
              <w:autoSpaceDE/>
              <w:autoSpaceDN/>
              <w:adjustRightInd/>
              <w:rPr>
                <w:rFonts w:ascii="宋体" w:hAnsi="宋体" w:cs="宋体"/>
                <w:color w:val="auto"/>
                <w:sz w:val="20"/>
                <w:szCs w:val="20"/>
              </w:rPr>
            </w:pPr>
            <w:r>
              <w:rPr>
                <w:rFonts w:hint="eastAsia" w:ascii="宋体" w:hAnsi="宋体" w:cs="宋体"/>
                <w:color w:val="auto"/>
                <w:sz w:val="20"/>
                <w:szCs w:val="20"/>
              </w:rPr>
              <w:t>购房补贴</w:t>
            </w:r>
          </w:p>
        </w:tc>
        <w:tc>
          <w:tcPr>
            <w:tcW w:w="1516" w:type="dxa"/>
            <w:tcBorders>
              <w:top w:val="nil"/>
              <w:left w:val="nil"/>
              <w:bottom w:val="single" w:color="000000" w:sz="4" w:space="0"/>
              <w:right w:val="single" w:color="000000" w:sz="4" w:space="0"/>
            </w:tcBorders>
            <w:shd w:val="clear" w:color="auto" w:fill="auto"/>
            <w:vAlign w:val="center"/>
          </w:tcPr>
          <w:p w14:paraId="40B6DAF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495,600.00</w:t>
            </w:r>
          </w:p>
        </w:tc>
        <w:tc>
          <w:tcPr>
            <w:tcW w:w="1516" w:type="dxa"/>
            <w:tcBorders>
              <w:top w:val="nil"/>
              <w:left w:val="nil"/>
              <w:bottom w:val="single" w:color="000000" w:sz="4" w:space="0"/>
              <w:right w:val="single" w:color="000000" w:sz="4" w:space="0"/>
            </w:tcBorders>
            <w:shd w:val="clear" w:color="auto" w:fill="auto"/>
            <w:vAlign w:val="center"/>
          </w:tcPr>
          <w:p w14:paraId="7E70153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495,600.00</w:t>
            </w:r>
          </w:p>
        </w:tc>
        <w:tc>
          <w:tcPr>
            <w:tcW w:w="909" w:type="dxa"/>
            <w:tcBorders>
              <w:top w:val="nil"/>
              <w:left w:val="nil"/>
              <w:bottom w:val="single" w:color="000000" w:sz="4" w:space="0"/>
              <w:right w:val="single" w:color="000000" w:sz="4" w:space="0"/>
            </w:tcBorders>
            <w:shd w:val="clear" w:color="auto" w:fill="auto"/>
            <w:vAlign w:val="center"/>
          </w:tcPr>
          <w:p w14:paraId="0DBBDB0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2577101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1CBBD4A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4094814">
        <w:tblPrEx>
          <w:tblCellMar>
            <w:top w:w="0" w:type="dxa"/>
            <w:left w:w="108" w:type="dxa"/>
            <w:bottom w:w="0" w:type="dxa"/>
            <w:right w:w="108" w:type="dxa"/>
          </w:tblCellMar>
        </w:tblPrEx>
        <w:trPr>
          <w:trHeight w:val="434" w:hRule="atLeast"/>
          <w:jc w:val="center"/>
        </w:trPr>
        <w:tc>
          <w:tcPr>
            <w:tcW w:w="4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0785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516" w:type="dxa"/>
            <w:tcBorders>
              <w:top w:val="nil"/>
              <w:left w:val="nil"/>
              <w:bottom w:val="single" w:color="000000" w:sz="4" w:space="0"/>
              <w:right w:val="single" w:color="000000" w:sz="4" w:space="0"/>
            </w:tcBorders>
            <w:shd w:val="clear" w:color="auto" w:fill="auto"/>
            <w:vAlign w:val="center"/>
          </w:tcPr>
          <w:p w14:paraId="280A0AF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1516" w:type="dxa"/>
            <w:tcBorders>
              <w:top w:val="nil"/>
              <w:left w:val="nil"/>
              <w:bottom w:val="single" w:color="000000" w:sz="4" w:space="0"/>
              <w:right w:val="single" w:color="000000" w:sz="4" w:space="0"/>
            </w:tcBorders>
            <w:shd w:val="clear" w:color="auto" w:fill="auto"/>
            <w:vAlign w:val="center"/>
          </w:tcPr>
          <w:p w14:paraId="340E83F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909" w:type="dxa"/>
            <w:tcBorders>
              <w:top w:val="nil"/>
              <w:left w:val="nil"/>
              <w:bottom w:val="single" w:color="000000" w:sz="4" w:space="0"/>
              <w:right w:val="single" w:color="000000" w:sz="4" w:space="0"/>
            </w:tcBorders>
            <w:shd w:val="clear" w:color="auto" w:fill="auto"/>
            <w:vAlign w:val="center"/>
          </w:tcPr>
          <w:p w14:paraId="2A80338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724" w:type="dxa"/>
            <w:tcBorders>
              <w:top w:val="nil"/>
              <w:left w:val="nil"/>
              <w:bottom w:val="single" w:color="000000" w:sz="4" w:space="0"/>
              <w:right w:val="single" w:color="000000" w:sz="4" w:space="0"/>
            </w:tcBorders>
            <w:shd w:val="clear" w:color="auto" w:fill="auto"/>
            <w:vAlign w:val="center"/>
          </w:tcPr>
          <w:p w14:paraId="695E745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094" w:type="dxa"/>
            <w:tcBorders>
              <w:top w:val="nil"/>
              <w:left w:val="nil"/>
              <w:bottom w:val="single" w:color="000000" w:sz="4" w:space="0"/>
              <w:right w:val="single" w:color="000000" w:sz="4" w:space="0"/>
            </w:tcBorders>
            <w:shd w:val="clear" w:color="auto" w:fill="auto"/>
            <w:vAlign w:val="center"/>
          </w:tcPr>
          <w:p w14:paraId="7A3C1F5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bl>
    <w:p w14:paraId="6C4A1FD1">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tbl>
      <w:tblPr>
        <w:tblStyle w:val="8"/>
        <w:tblW w:w="9449" w:type="dxa"/>
        <w:jc w:val="center"/>
        <w:tblLayout w:type="autofit"/>
        <w:tblCellMar>
          <w:top w:w="0" w:type="dxa"/>
          <w:left w:w="108" w:type="dxa"/>
          <w:bottom w:w="0" w:type="dxa"/>
          <w:right w:w="108" w:type="dxa"/>
        </w:tblCellMar>
      </w:tblPr>
      <w:tblGrid>
        <w:gridCol w:w="539"/>
        <w:gridCol w:w="434"/>
        <w:gridCol w:w="435"/>
        <w:gridCol w:w="3340"/>
        <w:gridCol w:w="1636"/>
        <w:gridCol w:w="1533"/>
        <w:gridCol w:w="1532"/>
      </w:tblGrid>
      <w:tr w14:paraId="4E269FFE">
        <w:tblPrEx>
          <w:tblCellMar>
            <w:top w:w="0" w:type="dxa"/>
            <w:left w:w="108" w:type="dxa"/>
            <w:bottom w:w="0" w:type="dxa"/>
            <w:right w:w="108" w:type="dxa"/>
          </w:tblCellMar>
        </w:tblPrEx>
        <w:trPr>
          <w:trHeight w:val="769" w:hRule="atLeast"/>
          <w:jc w:val="center"/>
        </w:trPr>
        <w:tc>
          <w:tcPr>
            <w:tcW w:w="9449" w:type="dxa"/>
            <w:gridSpan w:val="7"/>
            <w:tcBorders>
              <w:top w:val="nil"/>
              <w:left w:val="nil"/>
              <w:bottom w:val="nil"/>
              <w:right w:val="nil"/>
            </w:tcBorders>
            <w:shd w:val="clear" w:color="auto" w:fill="auto"/>
            <w:vAlign w:val="center"/>
          </w:tcPr>
          <w:p w14:paraId="4808BA77">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2026年预算单位支出预算总表</w:t>
            </w:r>
          </w:p>
        </w:tc>
      </w:tr>
      <w:tr w14:paraId="73BC113D">
        <w:tblPrEx>
          <w:tblCellMar>
            <w:top w:w="0" w:type="dxa"/>
            <w:left w:w="108" w:type="dxa"/>
            <w:bottom w:w="0" w:type="dxa"/>
            <w:right w:w="108" w:type="dxa"/>
          </w:tblCellMar>
        </w:tblPrEx>
        <w:trPr>
          <w:trHeight w:val="488" w:hRule="atLeast"/>
          <w:jc w:val="center"/>
        </w:trPr>
        <w:tc>
          <w:tcPr>
            <w:tcW w:w="7917" w:type="dxa"/>
            <w:gridSpan w:val="6"/>
            <w:tcBorders>
              <w:top w:val="nil"/>
              <w:left w:val="nil"/>
              <w:bottom w:val="nil"/>
              <w:right w:val="nil"/>
            </w:tcBorders>
            <w:shd w:val="clear" w:color="auto" w:fill="auto"/>
            <w:vAlign w:val="center"/>
          </w:tcPr>
          <w:p w14:paraId="6E9127D5">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532" w:type="dxa"/>
            <w:tcBorders>
              <w:top w:val="nil"/>
              <w:left w:val="nil"/>
              <w:bottom w:val="nil"/>
              <w:right w:val="nil"/>
            </w:tcBorders>
            <w:shd w:val="clear" w:color="auto" w:fill="auto"/>
            <w:vAlign w:val="center"/>
          </w:tcPr>
          <w:p w14:paraId="5EF3051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29C3452A">
        <w:tblPrEx>
          <w:tblCellMar>
            <w:top w:w="0" w:type="dxa"/>
            <w:left w:w="108" w:type="dxa"/>
            <w:bottom w:w="0" w:type="dxa"/>
            <w:right w:w="108" w:type="dxa"/>
          </w:tblCellMar>
        </w:tblPrEx>
        <w:trPr>
          <w:trHeight w:val="488" w:hRule="atLeast"/>
          <w:jc w:val="center"/>
        </w:trPr>
        <w:tc>
          <w:tcPr>
            <w:tcW w:w="47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25F04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4701" w:type="dxa"/>
            <w:gridSpan w:val="3"/>
            <w:tcBorders>
              <w:top w:val="single" w:color="000000" w:sz="4" w:space="0"/>
              <w:left w:val="nil"/>
              <w:bottom w:val="single" w:color="000000" w:sz="4" w:space="0"/>
              <w:right w:val="single" w:color="000000" w:sz="4" w:space="0"/>
            </w:tcBorders>
            <w:shd w:val="clear" w:color="auto" w:fill="auto"/>
            <w:vAlign w:val="center"/>
          </w:tcPr>
          <w:p w14:paraId="3DA30B6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支出预算</w:t>
            </w:r>
          </w:p>
        </w:tc>
      </w:tr>
      <w:tr w14:paraId="0CE0C7FD">
        <w:tblPrEx>
          <w:tblCellMar>
            <w:top w:w="0" w:type="dxa"/>
            <w:left w:w="108" w:type="dxa"/>
            <w:bottom w:w="0" w:type="dxa"/>
            <w:right w:w="108" w:type="dxa"/>
          </w:tblCellMar>
        </w:tblPrEx>
        <w:trPr>
          <w:trHeight w:val="551" w:hRule="atLeast"/>
          <w:jc w:val="center"/>
        </w:trPr>
        <w:tc>
          <w:tcPr>
            <w:tcW w:w="1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9250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功能分类科目编码</w:t>
            </w:r>
          </w:p>
        </w:tc>
        <w:tc>
          <w:tcPr>
            <w:tcW w:w="3340" w:type="dxa"/>
            <w:vMerge w:val="restart"/>
            <w:tcBorders>
              <w:top w:val="nil"/>
              <w:left w:val="single" w:color="000000" w:sz="4" w:space="0"/>
              <w:bottom w:val="single" w:color="000000" w:sz="4" w:space="0"/>
              <w:right w:val="single" w:color="000000" w:sz="4" w:space="0"/>
            </w:tcBorders>
            <w:shd w:val="clear" w:color="auto" w:fill="auto"/>
            <w:vAlign w:val="center"/>
          </w:tcPr>
          <w:p w14:paraId="65C132E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功能分类科目名称</w:t>
            </w:r>
          </w:p>
        </w:tc>
        <w:tc>
          <w:tcPr>
            <w:tcW w:w="1636" w:type="dxa"/>
            <w:vMerge w:val="restart"/>
            <w:tcBorders>
              <w:top w:val="nil"/>
              <w:left w:val="single" w:color="000000" w:sz="4" w:space="0"/>
              <w:bottom w:val="single" w:color="000000" w:sz="4" w:space="0"/>
              <w:right w:val="single" w:color="000000" w:sz="4" w:space="0"/>
            </w:tcBorders>
            <w:shd w:val="clear" w:color="auto" w:fill="auto"/>
            <w:vAlign w:val="center"/>
          </w:tcPr>
          <w:p w14:paraId="6DF5400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532" w:type="dxa"/>
            <w:vMerge w:val="restart"/>
            <w:tcBorders>
              <w:top w:val="nil"/>
              <w:left w:val="single" w:color="000000" w:sz="4" w:space="0"/>
              <w:bottom w:val="single" w:color="000000" w:sz="4" w:space="0"/>
              <w:right w:val="single" w:color="000000" w:sz="4" w:space="0"/>
            </w:tcBorders>
            <w:shd w:val="clear" w:color="auto" w:fill="auto"/>
            <w:vAlign w:val="center"/>
          </w:tcPr>
          <w:p w14:paraId="76014E8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基本支出</w:t>
            </w:r>
          </w:p>
        </w:tc>
        <w:tc>
          <w:tcPr>
            <w:tcW w:w="1532" w:type="dxa"/>
            <w:vMerge w:val="restart"/>
            <w:tcBorders>
              <w:top w:val="nil"/>
              <w:left w:val="single" w:color="000000" w:sz="4" w:space="0"/>
              <w:bottom w:val="single" w:color="000000" w:sz="4" w:space="0"/>
              <w:right w:val="single" w:color="000000" w:sz="4" w:space="0"/>
            </w:tcBorders>
            <w:shd w:val="clear" w:color="auto" w:fill="auto"/>
            <w:vAlign w:val="center"/>
          </w:tcPr>
          <w:p w14:paraId="62D7391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项目支出</w:t>
            </w:r>
          </w:p>
        </w:tc>
      </w:tr>
      <w:tr w14:paraId="3927BB94">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336621F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类</w:t>
            </w:r>
          </w:p>
        </w:tc>
        <w:tc>
          <w:tcPr>
            <w:tcW w:w="434" w:type="dxa"/>
            <w:tcBorders>
              <w:top w:val="nil"/>
              <w:left w:val="nil"/>
              <w:bottom w:val="single" w:color="000000" w:sz="4" w:space="0"/>
              <w:right w:val="single" w:color="000000" w:sz="4" w:space="0"/>
            </w:tcBorders>
            <w:shd w:val="clear" w:color="auto" w:fill="auto"/>
            <w:vAlign w:val="center"/>
          </w:tcPr>
          <w:p w14:paraId="18DAC5E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款</w:t>
            </w:r>
          </w:p>
        </w:tc>
        <w:tc>
          <w:tcPr>
            <w:tcW w:w="434" w:type="dxa"/>
            <w:tcBorders>
              <w:top w:val="nil"/>
              <w:left w:val="nil"/>
              <w:bottom w:val="single" w:color="000000" w:sz="4" w:space="0"/>
              <w:right w:val="single" w:color="000000" w:sz="4" w:space="0"/>
            </w:tcBorders>
            <w:shd w:val="clear" w:color="auto" w:fill="auto"/>
            <w:vAlign w:val="center"/>
          </w:tcPr>
          <w:p w14:paraId="2BDFDB0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w:t>
            </w:r>
          </w:p>
        </w:tc>
        <w:tc>
          <w:tcPr>
            <w:tcW w:w="3340" w:type="dxa"/>
            <w:vMerge w:val="continue"/>
            <w:tcBorders>
              <w:top w:val="nil"/>
              <w:left w:val="single" w:color="000000" w:sz="4" w:space="0"/>
              <w:bottom w:val="single" w:color="000000" w:sz="4" w:space="0"/>
              <w:right w:val="single" w:color="000000" w:sz="4" w:space="0"/>
            </w:tcBorders>
            <w:vAlign w:val="center"/>
          </w:tcPr>
          <w:p w14:paraId="7F3714DA">
            <w:pPr>
              <w:widowControl/>
              <w:autoSpaceDE/>
              <w:autoSpaceDN/>
              <w:adjustRightInd/>
              <w:rPr>
                <w:rFonts w:ascii="宋体" w:hAnsi="宋体" w:cs="宋体"/>
                <w:color w:val="auto"/>
                <w:sz w:val="20"/>
                <w:szCs w:val="20"/>
              </w:rPr>
            </w:pPr>
          </w:p>
        </w:tc>
        <w:tc>
          <w:tcPr>
            <w:tcW w:w="1636" w:type="dxa"/>
            <w:vMerge w:val="continue"/>
            <w:tcBorders>
              <w:top w:val="nil"/>
              <w:left w:val="single" w:color="000000" w:sz="4" w:space="0"/>
              <w:bottom w:val="single" w:color="000000" w:sz="4" w:space="0"/>
              <w:right w:val="single" w:color="000000" w:sz="4" w:space="0"/>
            </w:tcBorders>
            <w:vAlign w:val="center"/>
          </w:tcPr>
          <w:p w14:paraId="0F65E247">
            <w:pPr>
              <w:widowControl/>
              <w:autoSpaceDE/>
              <w:autoSpaceDN/>
              <w:adjustRightInd/>
              <w:rPr>
                <w:rFonts w:ascii="宋体" w:hAnsi="宋体" w:cs="宋体"/>
                <w:color w:val="auto"/>
                <w:sz w:val="20"/>
                <w:szCs w:val="20"/>
              </w:rPr>
            </w:pPr>
          </w:p>
        </w:tc>
        <w:tc>
          <w:tcPr>
            <w:tcW w:w="1532" w:type="dxa"/>
            <w:vMerge w:val="continue"/>
            <w:tcBorders>
              <w:top w:val="nil"/>
              <w:left w:val="single" w:color="000000" w:sz="4" w:space="0"/>
              <w:bottom w:val="single" w:color="000000" w:sz="4" w:space="0"/>
              <w:right w:val="single" w:color="000000" w:sz="4" w:space="0"/>
            </w:tcBorders>
            <w:vAlign w:val="center"/>
          </w:tcPr>
          <w:p w14:paraId="3A52BA62">
            <w:pPr>
              <w:widowControl/>
              <w:autoSpaceDE/>
              <w:autoSpaceDN/>
              <w:adjustRightInd/>
              <w:rPr>
                <w:rFonts w:ascii="宋体" w:hAnsi="宋体" w:cs="宋体"/>
                <w:color w:val="auto"/>
                <w:sz w:val="20"/>
                <w:szCs w:val="20"/>
              </w:rPr>
            </w:pPr>
          </w:p>
        </w:tc>
        <w:tc>
          <w:tcPr>
            <w:tcW w:w="1532" w:type="dxa"/>
            <w:vMerge w:val="continue"/>
            <w:tcBorders>
              <w:top w:val="nil"/>
              <w:left w:val="single" w:color="000000" w:sz="4" w:space="0"/>
              <w:bottom w:val="single" w:color="000000" w:sz="4" w:space="0"/>
              <w:right w:val="single" w:color="000000" w:sz="4" w:space="0"/>
            </w:tcBorders>
            <w:vAlign w:val="center"/>
          </w:tcPr>
          <w:p w14:paraId="2B4A6978">
            <w:pPr>
              <w:widowControl/>
              <w:autoSpaceDE/>
              <w:autoSpaceDN/>
              <w:adjustRightInd/>
              <w:rPr>
                <w:rFonts w:ascii="宋体" w:hAnsi="宋体" w:cs="宋体"/>
                <w:color w:val="auto"/>
                <w:sz w:val="20"/>
                <w:szCs w:val="20"/>
              </w:rPr>
            </w:pPr>
          </w:p>
        </w:tc>
      </w:tr>
      <w:tr w14:paraId="20405CF0">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5D74F58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4" w:type="dxa"/>
            <w:tcBorders>
              <w:top w:val="nil"/>
              <w:left w:val="nil"/>
              <w:bottom w:val="single" w:color="000000" w:sz="4" w:space="0"/>
              <w:right w:val="single" w:color="000000" w:sz="4" w:space="0"/>
            </w:tcBorders>
            <w:shd w:val="clear" w:color="auto" w:fill="auto"/>
            <w:vAlign w:val="center"/>
          </w:tcPr>
          <w:p w14:paraId="0FBA194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4" w:type="dxa"/>
            <w:tcBorders>
              <w:top w:val="nil"/>
              <w:left w:val="nil"/>
              <w:bottom w:val="single" w:color="000000" w:sz="4" w:space="0"/>
              <w:right w:val="single" w:color="000000" w:sz="4" w:space="0"/>
            </w:tcBorders>
            <w:shd w:val="clear" w:color="auto" w:fill="auto"/>
            <w:vAlign w:val="center"/>
          </w:tcPr>
          <w:p w14:paraId="55CACFD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408B5B04">
            <w:pPr>
              <w:widowControl/>
              <w:autoSpaceDE/>
              <w:autoSpaceDN/>
              <w:adjustRightInd/>
              <w:rPr>
                <w:rFonts w:ascii="宋体" w:hAnsi="宋体" w:cs="宋体"/>
                <w:color w:val="auto"/>
                <w:sz w:val="20"/>
                <w:szCs w:val="20"/>
              </w:rPr>
            </w:pPr>
            <w:r>
              <w:rPr>
                <w:rFonts w:hint="eastAsia" w:ascii="宋体" w:hAnsi="宋体" w:cs="宋体"/>
                <w:color w:val="auto"/>
                <w:sz w:val="20"/>
                <w:szCs w:val="20"/>
              </w:rPr>
              <w:t>科学技术支出</w:t>
            </w:r>
          </w:p>
        </w:tc>
        <w:tc>
          <w:tcPr>
            <w:tcW w:w="1636" w:type="dxa"/>
            <w:tcBorders>
              <w:top w:val="nil"/>
              <w:left w:val="nil"/>
              <w:bottom w:val="single" w:color="000000" w:sz="4" w:space="0"/>
              <w:right w:val="single" w:color="000000" w:sz="4" w:space="0"/>
            </w:tcBorders>
            <w:shd w:val="clear" w:color="auto" w:fill="auto"/>
            <w:vAlign w:val="center"/>
          </w:tcPr>
          <w:p w14:paraId="59CFEB0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32" w:type="dxa"/>
            <w:tcBorders>
              <w:top w:val="nil"/>
              <w:left w:val="nil"/>
              <w:bottom w:val="single" w:color="000000" w:sz="4" w:space="0"/>
              <w:right w:val="single" w:color="000000" w:sz="4" w:space="0"/>
            </w:tcBorders>
            <w:shd w:val="clear" w:color="auto" w:fill="auto"/>
            <w:vAlign w:val="center"/>
          </w:tcPr>
          <w:p w14:paraId="52793C3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532" w:type="dxa"/>
            <w:tcBorders>
              <w:top w:val="nil"/>
              <w:left w:val="nil"/>
              <w:bottom w:val="single" w:color="000000" w:sz="4" w:space="0"/>
              <w:right w:val="single" w:color="000000" w:sz="4" w:space="0"/>
            </w:tcBorders>
            <w:shd w:val="clear" w:color="auto" w:fill="auto"/>
            <w:vAlign w:val="center"/>
          </w:tcPr>
          <w:p w14:paraId="0465D26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23B34851">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29F4E16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4" w:type="dxa"/>
            <w:tcBorders>
              <w:top w:val="nil"/>
              <w:left w:val="nil"/>
              <w:bottom w:val="single" w:color="000000" w:sz="4" w:space="0"/>
              <w:right w:val="single" w:color="000000" w:sz="4" w:space="0"/>
            </w:tcBorders>
            <w:shd w:val="clear" w:color="auto" w:fill="auto"/>
            <w:vAlign w:val="center"/>
          </w:tcPr>
          <w:p w14:paraId="04E16D4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34" w:type="dxa"/>
            <w:tcBorders>
              <w:top w:val="nil"/>
              <w:left w:val="nil"/>
              <w:bottom w:val="single" w:color="000000" w:sz="4" w:space="0"/>
              <w:right w:val="single" w:color="000000" w:sz="4" w:space="0"/>
            </w:tcBorders>
            <w:shd w:val="clear" w:color="auto" w:fill="auto"/>
            <w:vAlign w:val="center"/>
          </w:tcPr>
          <w:p w14:paraId="2B8AAC2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306DA30F">
            <w:pPr>
              <w:widowControl/>
              <w:autoSpaceDE/>
              <w:autoSpaceDN/>
              <w:adjustRightInd/>
              <w:rPr>
                <w:rFonts w:ascii="宋体" w:hAnsi="宋体" w:cs="宋体"/>
                <w:color w:val="auto"/>
                <w:sz w:val="20"/>
                <w:szCs w:val="20"/>
              </w:rPr>
            </w:pPr>
            <w:r>
              <w:rPr>
                <w:rFonts w:hint="eastAsia" w:ascii="宋体" w:hAnsi="宋体" w:cs="宋体"/>
                <w:color w:val="auto"/>
                <w:sz w:val="20"/>
                <w:szCs w:val="20"/>
              </w:rPr>
              <w:t>科学技术管理事务</w:t>
            </w:r>
          </w:p>
        </w:tc>
        <w:tc>
          <w:tcPr>
            <w:tcW w:w="1636" w:type="dxa"/>
            <w:tcBorders>
              <w:top w:val="nil"/>
              <w:left w:val="nil"/>
              <w:bottom w:val="single" w:color="000000" w:sz="4" w:space="0"/>
              <w:right w:val="single" w:color="000000" w:sz="4" w:space="0"/>
            </w:tcBorders>
            <w:shd w:val="clear" w:color="auto" w:fill="auto"/>
            <w:vAlign w:val="center"/>
          </w:tcPr>
          <w:p w14:paraId="51926D3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32" w:type="dxa"/>
            <w:tcBorders>
              <w:top w:val="nil"/>
              <w:left w:val="nil"/>
              <w:bottom w:val="single" w:color="000000" w:sz="4" w:space="0"/>
              <w:right w:val="single" w:color="000000" w:sz="4" w:space="0"/>
            </w:tcBorders>
            <w:shd w:val="clear" w:color="auto" w:fill="auto"/>
            <w:vAlign w:val="center"/>
          </w:tcPr>
          <w:p w14:paraId="6C49301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532" w:type="dxa"/>
            <w:tcBorders>
              <w:top w:val="nil"/>
              <w:left w:val="nil"/>
              <w:bottom w:val="single" w:color="000000" w:sz="4" w:space="0"/>
              <w:right w:val="single" w:color="000000" w:sz="4" w:space="0"/>
            </w:tcBorders>
            <w:shd w:val="clear" w:color="auto" w:fill="auto"/>
            <w:vAlign w:val="center"/>
          </w:tcPr>
          <w:p w14:paraId="3A47745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5A8CB75D">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4A0243C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4" w:type="dxa"/>
            <w:tcBorders>
              <w:top w:val="nil"/>
              <w:left w:val="nil"/>
              <w:bottom w:val="single" w:color="000000" w:sz="4" w:space="0"/>
              <w:right w:val="single" w:color="000000" w:sz="4" w:space="0"/>
            </w:tcBorders>
            <w:shd w:val="clear" w:color="auto" w:fill="auto"/>
            <w:vAlign w:val="center"/>
          </w:tcPr>
          <w:p w14:paraId="36B7DA1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34" w:type="dxa"/>
            <w:tcBorders>
              <w:top w:val="nil"/>
              <w:left w:val="nil"/>
              <w:bottom w:val="single" w:color="000000" w:sz="4" w:space="0"/>
              <w:right w:val="single" w:color="000000" w:sz="4" w:space="0"/>
            </w:tcBorders>
            <w:shd w:val="clear" w:color="auto" w:fill="auto"/>
            <w:vAlign w:val="center"/>
          </w:tcPr>
          <w:p w14:paraId="2672DF3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40" w:type="dxa"/>
            <w:tcBorders>
              <w:top w:val="nil"/>
              <w:left w:val="nil"/>
              <w:bottom w:val="single" w:color="000000" w:sz="4" w:space="0"/>
              <w:right w:val="single" w:color="000000" w:sz="4" w:space="0"/>
            </w:tcBorders>
            <w:shd w:val="clear" w:color="auto" w:fill="auto"/>
            <w:vAlign w:val="center"/>
          </w:tcPr>
          <w:p w14:paraId="737FF465">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行政运行</w:t>
            </w:r>
          </w:p>
        </w:tc>
        <w:tc>
          <w:tcPr>
            <w:tcW w:w="1636" w:type="dxa"/>
            <w:tcBorders>
              <w:top w:val="nil"/>
              <w:left w:val="nil"/>
              <w:bottom w:val="single" w:color="000000" w:sz="4" w:space="0"/>
              <w:right w:val="single" w:color="000000" w:sz="4" w:space="0"/>
            </w:tcBorders>
            <w:shd w:val="clear" w:color="auto" w:fill="auto"/>
            <w:vAlign w:val="center"/>
          </w:tcPr>
          <w:p w14:paraId="7BFAD58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532" w:type="dxa"/>
            <w:tcBorders>
              <w:top w:val="nil"/>
              <w:left w:val="nil"/>
              <w:bottom w:val="single" w:color="000000" w:sz="4" w:space="0"/>
              <w:right w:val="single" w:color="000000" w:sz="4" w:space="0"/>
            </w:tcBorders>
            <w:shd w:val="clear" w:color="auto" w:fill="auto"/>
            <w:vAlign w:val="center"/>
          </w:tcPr>
          <w:p w14:paraId="4AB591A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532" w:type="dxa"/>
            <w:tcBorders>
              <w:top w:val="nil"/>
              <w:left w:val="nil"/>
              <w:bottom w:val="single" w:color="000000" w:sz="4" w:space="0"/>
              <w:right w:val="single" w:color="000000" w:sz="4" w:space="0"/>
            </w:tcBorders>
            <w:shd w:val="clear" w:color="auto" w:fill="auto"/>
            <w:vAlign w:val="center"/>
          </w:tcPr>
          <w:p w14:paraId="604AC11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17FFB26">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6318A93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4" w:type="dxa"/>
            <w:tcBorders>
              <w:top w:val="nil"/>
              <w:left w:val="nil"/>
              <w:bottom w:val="single" w:color="000000" w:sz="4" w:space="0"/>
              <w:right w:val="single" w:color="000000" w:sz="4" w:space="0"/>
            </w:tcBorders>
            <w:shd w:val="clear" w:color="auto" w:fill="auto"/>
            <w:vAlign w:val="center"/>
          </w:tcPr>
          <w:p w14:paraId="2F98049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34" w:type="dxa"/>
            <w:tcBorders>
              <w:top w:val="nil"/>
              <w:left w:val="nil"/>
              <w:bottom w:val="single" w:color="000000" w:sz="4" w:space="0"/>
              <w:right w:val="single" w:color="000000" w:sz="4" w:space="0"/>
            </w:tcBorders>
            <w:shd w:val="clear" w:color="auto" w:fill="auto"/>
            <w:vAlign w:val="center"/>
          </w:tcPr>
          <w:p w14:paraId="63F7A34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40" w:type="dxa"/>
            <w:tcBorders>
              <w:top w:val="nil"/>
              <w:left w:val="nil"/>
              <w:bottom w:val="single" w:color="000000" w:sz="4" w:space="0"/>
              <w:right w:val="single" w:color="000000" w:sz="4" w:space="0"/>
            </w:tcBorders>
            <w:shd w:val="clear" w:color="auto" w:fill="auto"/>
            <w:vAlign w:val="center"/>
          </w:tcPr>
          <w:p w14:paraId="2E12DEB9">
            <w:pPr>
              <w:widowControl/>
              <w:autoSpaceDE/>
              <w:autoSpaceDN/>
              <w:adjustRightInd/>
              <w:rPr>
                <w:rFonts w:ascii="宋体" w:hAnsi="宋体" w:cs="宋体"/>
                <w:color w:val="auto"/>
                <w:sz w:val="20"/>
                <w:szCs w:val="20"/>
              </w:rPr>
            </w:pPr>
            <w:r>
              <w:rPr>
                <w:rFonts w:hint="eastAsia" w:ascii="宋体" w:hAnsi="宋体" w:cs="宋体"/>
                <w:color w:val="auto"/>
                <w:sz w:val="20"/>
                <w:szCs w:val="20"/>
              </w:rPr>
              <w:t>一般行政管理事务</w:t>
            </w:r>
          </w:p>
        </w:tc>
        <w:tc>
          <w:tcPr>
            <w:tcW w:w="1636" w:type="dxa"/>
            <w:tcBorders>
              <w:top w:val="nil"/>
              <w:left w:val="nil"/>
              <w:bottom w:val="single" w:color="000000" w:sz="4" w:space="0"/>
              <w:right w:val="single" w:color="000000" w:sz="4" w:space="0"/>
            </w:tcBorders>
            <w:shd w:val="clear" w:color="auto" w:fill="auto"/>
            <w:vAlign w:val="center"/>
          </w:tcPr>
          <w:p w14:paraId="2DB43AE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c>
          <w:tcPr>
            <w:tcW w:w="1532" w:type="dxa"/>
            <w:tcBorders>
              <w:top w:val="nil"/>
              <w:left w:val="nil"/>
              <w:bottom w:val="single" w:color="000000" w:sz="4" w:space="0"/>
              <w:right w:val="single" w:color="000000" w:sz="4" w:space="0"/>
            </w:tcBorders>
            <w:shd w:val="clear" w:color="auto" w:fill="auto"/>
            <w:vAlign w:val="center"/>
          </w:tcPr>
          <w:p w14:paraId="5B360CF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574868C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4CE392DB">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06FAD27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7F40B65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4" w:type="dxa"/>
            <w:tcBorders>
              <w:top w:val="nil"/>
              <w:left w:val="nil"/>
              <w:bottom w:val="single" w:color="000000" w:sz="4" w:space="0"/>
              <w:right w:val="single" w:color="000000" w:sz="4" w:space="0"/>
            </w:tcBorders>
            <w:shd w:val="clear" w:color="auto" w:fill="auto"/>
            <w:vAlign w:val="center"/>
          </w:tcPr>
          <w:p w14:paraId="0DD805C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22C211C3">
            <w:pPr>
              <w:widowControl/>
              <w:autoSpaceDE/>
              <w:autoSpaceDN/>
              <w:adjustRightInd/>
              <w:rPr>
                <w:rFonts w:ascii="宋体" w:hAnsi="宋体" w:cs="宋体"/>
                <w:color w:val="auto"/>
                <w:sz w:val="20"/>
                <w:szCs w:val="20"/>
              </w:rPr>
            </w:pPr>
            <w:r>
              <w:rPr>
                <w:rFonts w:hint="eastAsia" w:ascii="宋体" w:hAnsi="宋体" w:cs="宋体"/>
                <w:color w:val="auto"/>
                <w:sz w:val="20"/>
                <w:szCs w:val="20"/>
              </w:rPr>
              <w:t>社会保障和就业支出</w:t>
            </w:r>
          </w:p>
        </w:tc>
        <w:tc>
          <w:tcPr>
            <w:tcW w:w="1636" w:type="dxa"/>
            <w:tcBorders>
              <w:top w:val="nil"/>
              <w:left w:val="nil"/>
              <w:bottom w:val="single" w:color="000000" w:sz="4" w:space="0"/>
              <w:right w:val="single" w:color="000000" w:sz="4" w:space="0"/>
            </w:tcBorders>
            <w:shd w:val="clear" w:color="auto" w:fill="auto"/>
            <w:vAlign w:val="center"/>
          </w:tcPr>
          <w:p w14:paraId="2F958E0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32" w:type="dxa"/>
            <w:tcBorders>
              <w:top w:val="nil"/>
              <w:left w:val="nil"/>
              <w:bottom w:val="single" w:color="000000" w:sz="4" w:space="0"/>
              <w:right w:val="single" w:color="000000" w:sz="4" w:space="0"/>
            </w:tcBorders>
            <w:shd w:val="clear" w:color="auto" w:fill="auto"/>
            <w:vAlign w:val="center"/>
          </w:tcPr>
          <w:p w14:paraId="379C6DE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32" w:type="dxa"/>
            <w:tcBorders>
              <w:top w:val="nil"/>
              <w:left w:val="nil"/>
              <w:bottom w:val="single" w:color="000000" w:sz="4" w:space="0"/>
              <w:right w:val="single" w:color="000000" w:sz="4" w:space="0"/>
            </w:tcBorders>
            <w:shd w:val="clear" w:color="auto" w:fill="auto"/>
            <w:vAlign w:val="center"/>
          </w:tcPr>
          <w:p w14:paraId="0E2E2C2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D4C517F">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46D4CF4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404017B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4" w:type="dxa"/>
            <w:tcBorders>
              <w:top w:val="nil"/>
              <w:left w:val="nil"/>
              <w:bottom w:val="single" w:color="000000" w:sz="4" w:space="0"/>
              <w:right w:val="single" w:color="000000" w:sz="4" w:space="0"/>
            </w:tcBorders>
            <w:shd w:val="clear" w:color="auto" w:fill="auto"/>
            <w:vAlign w:val="center"/>
          </w:tcPr>
          <w:p w14:paraId="56715D6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5B45064C">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行政事业单位养老支出</w:t>
            </w:r>
          </w:p>
        </w:tc>
        <w:tc>
          <w:tcPr>
            <w:tcW w:w="1636" w:type="dxa"/>
            <w:tcBorders>
              <w:top w:val="nil"/>
              <w:left w:val="nil"/>
              <w:bottom w:val="single" w:color="000000" w:sz="4" w:space="0"/>
              <w:right w:val="single" w:color="000000" w:sz="4" w:space="0"/>
            </w:tcBorders>
            <w:shd w:val="clear" w:color="auto" w:fill="auto"/>
            <w:vAlign w:val="center"/>
          </w:tcPr>
          <w:p w14:paraId="5A151DD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32" w:type="dxa"/>
            <w:tcBorders>
              <w:top w:val="nil"/>
              <w:left w:val="nil"/>
              <w:bottom w:val="single" w:color="000000" w:sz="4" w:space="0"/>
              <w:right w:val="single" w:color="000000" w:sz="4" w:space="0"/>
            </w:tcBorders>
            <w:shd w:val="clear" w:color="auto" w:fill="auto"/>
            <w:vAlign w:val="center"/>
          </w:tcPr>
          <w:p w14:paraId="0AFC1E0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32" w:type="dxa"/>
            <w:tcBorders>
              <w:top w:val="nil"/>
              <w:left w:val="nil"/>
              <w:bottom w:val="single" w:color="000000" w:sz="4" w:space="0"/>
              <w:right w:val="single" w:color="000000" w:sz="4" w:space="0"/>
            </w:tcBorders>
            <w:shd w:val="clear" w:color="auto" w:fill="auto"/>
            <w:vAlign w:val="center"/>
          </w:tcPr>
          <w:p w14:paraId="24BA080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A2D186F">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44D7674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4515E4A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4" w:type="dxa"/>
            <w:tcBorders>
              <w:top w:val="nil"/>
              <w:left w:val="nil"/>
              <w:bottom w:val="single" w:color="000000" w:sz="4" w:space="0"/>
              <w:right w:val="single" w:color="000000" w:sz="4" w:space="0"/>
            </w:tcBorders>
            <w:shd w:val="clear" w:color="auto" w:fill="auto"/>
            <w:vAlign w:val="center"/>
          </w:tcPr>
          <w:p w14:paraId="6F8941B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40" w:type="dxa"/>
            <w:tcBorders>
              <w:top w:val="nil"/>
              <w:left w:val="nil"/>
              <w:bottom w:val="single" w:color="000000" w:sz="4" w:space="0"/>
              <w:right w:val="single" w:color="000000" w:sz="4" w:space="0"/>
            </w:tcBorders>
            <w:shd w:val="clear" w:color="auto" w:fill="auto"/>
            <w:vAlign w:val="center"/>
          </w:tcPr>
          <w:p w14:paraId="70DA3DE3">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行政单位离退休</w:t>
            </w:r>
          </w:p>
        </w:tc>
        <w:tc>
          <w:tcPr>
            <w:tcW w:w="1636" w:type="dxa"/>
            <w:tcBorders>
              <w:top w:val="nil"/>
              <w:left w:val="nil"/>
              <w:bottom w:val="single" w:color="000000" w:sz="4" w:space="0"/>
              <w:right w:val="single" w:color="000000" w:sz="4" w:space="0"/>
            </w:tcBorders>
            <w:shd w:val="clear" w:color="auto" w:fill="auto"/>
            <w:vAlign w:val="center"/>
          </w:tcPr>
          <w:p w14:paraId="1970264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52FF57D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7F89C42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6786477">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4C863C5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2FF9A28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4" w:type="dxa"/>
            <w:tcBorders>
              <w:top w:val="nil"/>
              <w:left w:val="nil"/>
              <w:bottom w:val="single" w:color="000000" w:sz="4" w:space="0"/>
              <w:right w:val="single" w:color="000000" w:sz="4" w:space="0"/>
            </w:tcBorders>
            <w:shd w:val="clear" w:color="auto" w:fill="auto"/>
            <w:vAlign w:val="center"/>
          </w:tcPr>
          <w:p w14:paraId="422A007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40" w:type="dxa"/>
            <w:tcBorders>
              <w:top w:val="nil"/>
              <w:left w:val="nil"/>
              <w:bottom w:val="single" w:color="000000" w:sz="4" w:space="0"/>
              <w:right w:val="single" w:color="000000" w:sz="4" w:space="0"/>
            </w:tcBorders>
            <w:shd w:val="clear" w:color="auto" w:fill="auto"/>
            <w:vAlign w:val="center"/>
          </w:tcPr>
          <w:p w14:paraId="673A1CC8">
            <w:pPr>
              <w:widowControl/>
              <w:autoSpaceDE/>
              <w:autoSpaceDN/>
              <w:adjustRightInd/>
              <w:rPr>
                <w:rFonts w:ascii="宋体" w:hAnsi="宋体" w:cs="宋体"/>
                <w:color w:val="auto"/>
                <w:sz w:val="20"/>
                <w:szCs w:val="20"/>
              </w:rPr>
            </w:pPr>
            <w:r>
              <w:rPr>
                <w:rFonts w:hint="eastAsia" w:ascii="宋体" w:hAnsi="宋体" w:cs="宋体"/>
                <w:color w:val="auto"/>
                <w:sz w:val="20"/>
                <w:szCs w:val="20"/>
              </w:rPr>
              <w:t>事业单位离退休</w:t>
            </w:r>
          </w:p>
        </w:tc>
        <w:tc>
          <w:tcPr>
            <w:tcW w:w="1636" w:type="dxa"/>
            <w:tcBorders>
              <w:top w:val="nil"/>
              <w:left w:val="nil"/>
              <w:bottom w:val="single" w:color="000000" w:sz="4" w:space="0"/>
              <w:right w:val="single" w:color="000000" w:sz="4" w:space="0"/>
            </w:tcBorders>
            <w:shd w:val="clear" w:color="auto" w:fill="auto"/>
            <w:vAlign w:val="center"/>
          </w:tcPr>
          <w:p w14:paraId="76772A3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301D126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60944F4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CF1477D">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02CD893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7DE4D7C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4" w:type="dxa"/>
            <w:tcBorders>
              <w:top w:val="nil"/>
              <w:left w:val="nil"/>
              <w:bottom w:val="single" w:color="000000" w:sz="4" w:space="0"/>
              <w:right w:val="single" w:color="000000" w:sz="4" w:space="0"/>
            </w:tcBorders>
            <w:shd w:val="clear" w:color="auto" w:fill="auto"/>
            <w:vAlign w:val="center"/>
          </w:tcPr>
          <w:p w14:paraId="4F7E5C4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3340" w:type="dxa"/>
            <w:tcBorders>
              <w:top w:val="nil"/>
              <w:left w:val="nil"/>
              <w:bottom w:val="single" w:color="000000" w:sz="4" w:space="0"/>
              <w:right w:val="single" w:color="000000" w:sz="4" w:space="0"/>
            </w:tcBorders>
            <w:shd w:val="clear" w:color="auto" w:fill="auto"/>
            <w:vAlign w:val="center"/>
          </w:tcPr>
          <w:p w14:paraId="410FDC2F">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机关事业单位基本养老保险缴费支出</w:t>
            </w:r>
          </w:p>
        </w:tc>
        <w:tc>
          <w:tcPr>
            <w:tcW w:w="1636" w:type="dxa"/>
            <w:tcBorders>
              <w:top w:val="nil"/>
              <w:left w:val="nil"/>
              <w:bottom w:val="single" w:color="000000" w:sz="4" w:space="0"/>
              <w:right w:val="single" w:color="000000" w:sz="4" w:space="0"/>
            </w:tcBorders>
            <w:shd w:val="clear" w:color="auto" w:fill="auto"/>
            <w:vAlign w:val="center"/>
          </w:tcPr>
          <w:p w14:paraId="4C1B753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532" w:type="dxa"/>
            <w:tcBorders>
              <w:top w:val="nil"/>
              <w:left w:val="nil"/>
              <w:bottom w:val="single" w:color="000000" w:sz="4" w:space="0"/>
              <w:right w:val="single" w:color="000000" w:sz="4" w:space="0"/>
            </w:tcBorders>
            <w:shd w:val="clear" w:color="auto" w:fill="auto"/>
            <w:vAlign w:val="center"/>
          </w:tcPr>
          <w:p w14:paraId="45B7BE9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532" w:type="dxa"/>
            <w:tcBorders>
              <w:top w:val="nil"/>
              <w:left w:val="nil"/>
              <w:bottom w:val="single" w:color="000000" w:sz="4" w:space="0"/>
              <w:right w:val="single" w:color="000000" w:sz="4" w:space="0"/>
            </w:tcBorders>
            <w:shd w:val="clear" w:color="auto" w:fill="auto"/>
            <w:vAlign w:val="center"/>
          </w:tcPr>
          <w:p w14:paraId="23360BA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B941D6A">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5FCDC45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67FE3C6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4" w:type="dxa"/>
            <w:tcBorders>
              <w:top w:val="nil"/>
              <w:left w:val="nil"/>
              <w:bottom w:val="single" w:color="000000" w:sz="4" w:space="0"/>
              <w:right w:val="single" w:color="000000" w:sz="4" w:space="0"/>
            </w:tcBorders>
            <w:shd w:val="clear" w:color="auto" w:fill="auto"/>
            <w:vAlign w:val="center"/>
          </w:tcPr>
          <w:p w14:paraId="56AD389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06</w:t>
            </w:r>
          </w:p>
        </w:tc>
        <w:tc>
          <w:tcPr>
            <w:tcW w:w="3340" w:type="dxa"/>
            <w:tcBorders>
              <w:top w:val="nil"/>
              <w:left w:val="nil"/>
              <w:bottom w:val="single" w:color="000000" w:sz="4" w:space="0"/>
              <w:right w:val="single" w:color="000000" w:sz="4" w:space="0"/>
            </w:tcBorders>
            <w:shd w:val="clear" w:color="auto" w:fill="auto"/>
            <w:vAlign w:val="center"/>
          </w:tcPr>
          <w:p w14:paraId="17E92FFA">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机关事业单位职业年金缴费支出</w:t>
            </w:r>
          </w:p>
        </w:tc>
        <w:tc>
          <w:tcPr>
            <w:tcW w:w="1636" w:type="dxa"/>
            <w:tcBorders>
              <w:top w:val="nil"/>
              <w:left w:val="nil"/>
              <w:bottom w:val="single" w:color="000000" w:sz="4" w:space="0"/>
              <w:right w:val="single" w:color="000000" w:sz="4" w:space="0"/>
            </w:tcBorders>
            <w:shd w:val="clear" w:color="auto" w:fill="auto"/>
            <w:vAlign w:val="center"/>
          </w:tcPr>
          <w:p w14:paraId="5C8D5B3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532" w:type="dxa"/>
            <w:tcBorders>
              <w:top w:val="nil"/>
              <w:left w:val="nil"/>
              <w:bottom w:val="single" w:color="000000" w:sz="4" w:space="0"/>
              <w:right w:val="single" w:color="000000" w:sz="4" w:space="0"/>
            </w:tcBorders>
            <w:shd w:val="clear" w:color="auto" w:fill="auto"/>
            <w:vAlign w:val="center"/>
          </w:tcPr>
          <w:p w14:paraId="325BF84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532" w:type="dxa"/>
            <w:tcBorders>
              <w:top w:val="nil"/>
              <w:left w:val="nil"/>
              <w:bottom w:val="single" w:color="000000" w:sz="4" w:space="0"/>
              <w:right w:val="single" w:color="000000" w:sz="4" w:space="0"/>
            </w:tcBorders>
            <w:shd w:val="clear" w:color="auto" w:fill="auto"/>
            <w:vAlign w:val="center"/>
          </w:tcPr>
          <w:p w14:paraId="20BD4A3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C120BDA">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4A6BBFE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4" w:type="dxa"/>
            <w:tcBorders>
              <w:top w:val="nil"/>
              <w:left w:val="nil"/>
              <w:bottom w:val="single" w:color="000000" w:sz="4" w:space="0"/>
              <w:right w:val="single" w:color="000000" w:sz="4" w:space="0"/>
            </w:tcBorders>
            <w:shd w:val="clear" w:color="auto" w:fill="auto"/>
            <w:vAlign w:val="center"/>
          </w:tcPr>
          <w:p w14:paraId="4DC05F5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4" w:type="dxa"/>
            <w:tcBorders>
              <w:top w:val="nil"/>
              <w:left w:val="nil"/>
              <w:bottom w:val="single" w:color="000000" w:sz="4" w:space="0"/>
              <w:right w:val="single" w:color="000000" w:sz="4" w:space="0"/>
            </w:tcBorders>
            <w:shd w:val="clear" w:color="auto" w:fill="auto"/>
            <w:vAlign w:val="center"/>
          </w:tcPr>
          <w:p w14:paraId="287E779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340" w:type="dxa"/>
            <w:tcBorders>
              <w:top w:val="nil"/>
              <w:left w:val="nil"/>
              <w:bottom w:val="single" w:color="000000" w:sz="4" w:space="0"/>
              <w:right w:val="single" w:color="000000" w:sz="4" w:space="0"/>
            </w:tcBorders>
            <w:shd w:val="clear" w:color="auto" w:fill="auto"/>
            <w:vAlign w:val="center"/>
          </w:tcPr>
          <w:p w14:paraId="10E5DD59">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其他行政事业单位养老支出</w:t>
            </w:r>
          </w:p>
        </w:tc>
        <w:tc>
          <w:tcPr>
            <w:tcW w:w="1636" w:type="dxa"/>
            <w:tcBorders>
              <w:top w:val="nil"/>
              <w:left w:val="nil"/>
              <w:bottom w:val="single" w:color="000000" w:sz="4" w:space="0"/>
              <w:right w:val="single" w:color="000000" w:sz="4" w:space="0"/>
            </w:tcBorders>
            <w:shd w:val="clear" w:color="auto" w:fill="auto"/>
            <w:vAlign w:val="center"/>
          </w:tcPr>
          <w:p w14:paraId="7B6D6CE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0E61517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32" w:type="dxa"/>
            <w:tcBorders>
              <w:top w:val="nil"/>
              <w:left w:val="nil"/>
              <w:bottom w:val="single" w:color="000000" w:sz="4" w:space="0"/>
              <w:right w:val="single" w:color="000000" w:sz="4" w:space="0"/>
            </w:tcBorders>
            <w:shd w:val="clear" w:color="auto" w:fill="auto"/>
            <w:vAlign w:val="center"/>
          </w:tcPr>
          <w:p w14:paraId="4C402C8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56E698A">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2A9ABC1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34" w:type="dxa"/>
            <w:tcBorders>
              <w:top w:val="nil"/>
              <w:left w:val="nil"/>
              <w:bottom w:val="single" w:color="000000" w:sz="4" w:space="0"/>
              <w:right w:val="single" w:color="000000" w:sz="4" w:space="0"/>
            </w:tcBorders>
            <w:shd w:val="clear" w:color="auto" w:fill="auto"/>
            <w:vAlign w:val="center"/>
          </w:tcPr>
          <w:p w14:paraId="1880AEE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4" w:type="dxa"/>
            <w:tcBorders>
              <w:top w:val="nil"/>
              <w:left w:val="nil"/>
              <w:bottom w:val="single" w:color="000000" w:sz="4" w:space="0"/>
              <w:right w:val="single" w:color="000000" w:sz="4" w:space="0"/>
            </w:tcBorders>
            <w:shd w:val="clear" w:color="auto" w:fill="auto"/>
            <w:vAlign w:val="center"/>
          </w:tcPr>
          <w:p w14:paraId="231EE4F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65D374AA">
            <w:pPr>
              <w:widowControl/>
              <w:autoSpaceDE/>
              <w:autoSpaceDN/>
              <w:adjustRightInd/>
              <w:rPr>
                <w:rFonts w:ascii="宋体" w:hAnsi="宋体" w:cs="宋体"/>
                <w:color w:val="auto"/>
                <w:sz w:val="20"/>
                <w:szCs w:val="20"/>
              </w:rPr>
            </w:pPr>
            <w:r>
              <w:rPr>
                <w:rFonts w:hint="eastAsia" w:ascii="宋体" w:hAnsi="宋体" w:cs="宋体"/>
                <w:color w:val="auto"/>
                <w:sz w:val="20"/>
                <w:szCs w:val="20"/>
              </w:rPr>
              <w:t>卫生健康支出</w:t>
            </w:r>
          </w:p>
        </w:tc>
        <w:tc>
          <w:tcPr>
            <w:tcW w:w="1636" w:type="dxa"/>
            <w:tcBorders>
              <w:top w:val="nil"/>
              <w:left w:val="nil"/>
              <w:bottom w:val="single" w:color="000000" w:sz="4" w:space="0"/>
              <w:right w:val="single" w:color="000000" w:sz="4" w:space="0"/>
            </w:tcBorders>
            <w:shd w:val="clear" w:color="auto" w:fill="auto"/>
            <w:vAlign w:val="center"/>
          </w:tcPr>
          <w:p w14:paraId="3DB79EE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32" w:type="dxa"/>
            <w:tcBorders>
              <w:top w:val="nil"/>
              <w:left w:val="nil"/>
              <w:bottom w:val="single" w:color="000000" w:sz="4" w:space="0"/>
              <w:right w:val="single" w:color="000000" w:sz="4" w:space="0"/>
            </w:tcBorders>
            <w:shd w:val="clear" w:color="auto" w:fill="auto"/>
            <w:vAlign w:val="center"/>
          </w:tcPr>
          <w:p w14:paraId="6C2322A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32" w:type="dxa"/>
            <w:tcBorders>
              <w:top w:val="nil"/>
              <w:left w:val="nil"/>
              <w:bottom w:val="single" w:color="000000" w:sz="4" w:space="0"/>
              <w:right w:val="single" w:color="000000" w:sz="4" w:space="0"/>
            </w:tcBorders>
            <w:shd w:val="clear" w:color="auto" w:fill="auto"/>
            <w:vAlign w:val="center"/>
          </w:tcPr>
          <w:p w14:paraId="705193A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4D4568C">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33A2F5B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34" w:type="dxa"/>
            <w:tcBorders>
              <w:top w:val="nil"/>
              <w:left w:val="nil"/>
              <w:bottom w:val="single" w:color="000000" w:sz="4" w:space="0"/>
              <w:right w:val="single" w:color="000000" w:sz="4" w:space="0"/>
            </w:tcBorders>
            <w:shd w:val="clear" w:color="auto" w:fill="auto"/>
            <w:vAlign w:val="center"/>
          </w:tcPr>
          <w:p w14:paraId="7322E66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434" w:type="dxa"/>
            <w:tcBorders>
              <w:top w:val="nil"/>
              <w:left w:val="nil"/>
              <w:bottom w:val="single" w:color="000000" w:sz="4" w:space="0"/>
              <w:right w:val="single" w:color="000000" w:sz="4" w:space="0"/>
            </w:tcBorders>
            <w:shd w:val="clear" w:color="auto" w:fill="auto"/>
            <w:vAlign w:val="center"/>
          </w:tcPr>
          <w:p w14:paraId="5873F38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2E5E0BE7">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行政事业单位医疗</w:t>
            </w:r>
          </w:p>
        </w:tc>
        <w:tc>
          <w:tcPr>
            <w:tcW w:w="1636" w:type="dxa"/>
            <w:tcBorders>
              <w:top w:val="nil"/>
              <w:left w:val="nil"/>
              <w:bottom w:val="single" w:color="000000" w:sz="4" w:space="0"/>
              <w:right w:val="single" w:color="000000" w:sz="4" w:space="0"/>
            </w:tcBorders>
            <w:shd w:val="clear" w:color="auto" w:fill="auto"/>
            <w:vAlign w:val="center"/>
          </w:tcPr>
          <w:p w14:paraId="6EC6141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32" w:type="dxa"/>
            <w:tcBorders>
              <w:top w:val="nil"/>
              <w:left w:val="nil"/>
              <w:bottom w:val="single" w:color="000000" w:sz="4" w:space="0"/>
              <w:right w:val="single" w:color="000000" w:sz="4" w:space="0"/>
            </w:tcBorders>
            <w:shd w:val="clear" w:color="auto" w:fill="auto"/>
            <w:vAlign w:val="center"/>
          </w:tcPr>
          <w:p w14:paraId="15C2338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32" w:type="dxa"/>
            <w:tcBorders>
              <w:top w:val="nil"/>
              <w:left w:val="nil"/>
              <w:bottom w:val="single" w:color="000000" w:sz="4" w:space="0"/>
              <w:right w:val="single" w:color="000000" w:sz="4" w:space="0"/>
            </w:tcBorders>
            <w:shd w:val="clear" w:color="auto" w:fill="auto"/>
            <w:vAlign w:val="center"/>
          </w:tcPr>
          <w:p w14:paraId="4C2CA59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A928F27">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329F507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34" w:type="dxa"/>
            <w:tcBorders>
              <w:top w:val="nil"/>
              <w:left w:val="nil"/>
              <w:bottom w:val="single" w:color="000000" w:sz="4" w:space="0"/>
              <w:right w:val="single" w:color="000000" w:sz="4" w:space="0"/>
            </w:tcBorders>
            <w:shd w:val="clear" w:color="auto" w:fill="auto"/>
            <w:vAlign w:val="center"/>
          </w:tcPr>
          <w:p w14:paraId="1FD544D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434" w:type="dxa"/>
            <w:tcBorders>
              <w:top w:val="nil"/>
              <w:left w:val="nil"/>
              <w:bottom w:val="single" w:color="000000" w:sz="4" w:space="0"/>
              <w:right w:val="single" w:color="000000" w:sz="4" w:space="0"/>
            </w:tcBorders>
            <w:shd w:val="clear" w:color="auto" w:fill="auto"/>
            <w:vAlign w:val="center"/>
          </w:tcPr>
          <w:p w14:paraId="25EA091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40" w:type="dxa"/>
            <w:tcBorders>
              <w:top w:val="nil"/>
              <w:left w:val="nil"/>
              <w:bottom w:val="single" w:color="000000" w:sz="4" w:space="0"/>
              <w:right w:val="single" w:color="000000" w:sz="4" w:space="0"/>
            </w:tcBorders>
            <w:shd w:val="clear" w:color="auto" w:fill="auto"/>
            <w:vAlign w:val="center"/>
          </w:tcPr>
          <w:p w14:paraId="64CAAF81">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行政单位医疗</w:t>
            </w:r>
          </w:p>
        </w:tc>
        <w:tc>
          <w:tcPr>
            <w:tcW w:w="1636" w:type="dxa"/>
            <w:tcBorders>
              <w:top w:val="nil"/>
              <w:left w:val="nil"/>
              <w:bottom w:val="single" w:color="000000" w:sz="4" w:space="0"/>
              <w:right w:val="single" w:color="000000" w:sz="4" w:space="0"/>
            </w:tcBorders>
            <w:shd w:val="clear" w:color="auto" w:fill="auto"/>
            <w:vAlign w:val="center"/>
          </w:tcPr>
          <w:p w14:paraId="1523BAC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32" w:type="dxa"/>
            <w:tcBorders>
              <w:top w:val="nil"/>
              <w:left w:val="nil"/>
              <w:bottom w:val="single" w:color="000000" w:sz="4" w:space="0"/>
              <w:right w:val="single" w:color="000000" w:sz="4" w:space="0"/>
            </w:tcBorders>
            <w:shd w:val="clear" w:color="auto" w:fill="auto"/>
            <w:vAlign w:val="center"/>
          </w:tcPr>
          <w:p w14:paraId="1CD1D8B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32" w:type="dxa"/>
            <w:tcBorders>
              <w:top w:val="nil"/>
              <w:left w:val="nil"/>
              <w:bottom w:val="single" w:color="000000" w:sz="4" w:space="0"/>
              <w:right w:val="single" w:color="000000" w:sz="4" w:space="0"/>
            </w:tcBorders>
            <w:shd w:val="clear" w:color="auto" w:fill="auto"/>
            <w:vAlign w:val="center"/>
          </w:tcPr>
          <w:p w14:paraId="2B4D084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11767F0">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65D10C5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4" w:type="dxa"/>
            <w:tcBorders>
              <w:top w:val="nil"/>
              <w:left w:val="nil"/>
              <w:bottom w:val="single" w:color="000000" w:sz="4" w:space="0"/>
              <w:right w:val="single" w:color="000000" w:sz="4" w:space="0"/>
            </w:tcBorders>
            <w:shd w:val="clear" w:color="auto" w:fill="auto"/>
            <w:vAlign w:val="center"/>
          </w:tcPr>
          <w:p w14:paraId="15B1429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4" w:type="dxa"/>
            <w:tcBorders>
              <w:top w:val="nil"/>
              <w:left w:val="nil"/>
              <w:bottom w:val="single" w:color="000000" w:sz="4" w:space="0"/>
              <w:right w:val="single" w:color="000000" w:sz="4" w:space="0"/>
            </w:tcBorders>
            <w:shd w:val="clear" w:color="auto" w:fill="auto"/>
            <w:vAlign w:val="center"/>
          </w:tcPr>
          <w:p w14:paraId="184A5F0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00276D94">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住房保障支出</w:t>
            </w:r>
          </w:p>
        </w:tc>
        <w:tc>
          <w:tcPr>
            <w:tcW w:w="1636" w:type="dxa"/>
            <w:tcBorders>
              <w:top w:val="nil"/>
              <w:left w:val="nil"/>
              <w:bottom w:val="single" w:color="000000" w:sz="4" w:space="0"/>
              <w:right w:val="single" w:color="000000" w:sz="4" w:space="0"/>
            </w:tcBorders>
            <w:shd w:val="clear" w:color="auto" w:fill="auto"/>
            <w:vAlign w:val="center"/>
          </w:tcPr>
          <w:p w14:paraId="431409E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32" w:type="dxa"/>
            <w:tcBorders>
              <w:top w:val="nil"/>
              <w:left w:val="nil"/>
              <w:bottom w:val="single" w:color="000000" w:sz="4" w:space="0"/>
              <w:right w:val="single" w:color="000000" w:sz="4" w:space="0"/>
            </w:tcBorders>
            <w:shd w:val="clear" w:color="auto" w:fill="auto"/>
            <w:vAlign w:val="center"/>
          </w:tcPr>
          <w:p w14:paraId="0C93854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32" w:type="dxa"/>
            <w:tcBorders>
              <w:top w:val="nil"/>
              <w:left w:val="nil"/>
              <w:bottom w:val="single" w:color="000000" w:sz="4" w:space="0"/>
              <w:right w:val="single" w:color="000000" w:sz="4" w:space="0"/>
            </w:tcBorders>
            <w:shd w:val="clear" w:color="auto" w:fill="auto"/>
            <w:vAlign w:val="center"/>
          </w:tcPr>
          <w:p w14:paraId="290136A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3CBE4BA">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4566163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4" w:type="dxa"/>
            <w:tcBorders>
              <w:top w:val="nil"/>
              <w:left w:val="nil"/>
              <w:bottom w:val="single" w:color="000000" w:sz="4" w:space="0"/>
              <w:right w:val="single" w:color="000000" w:sz="4" w:space="0"/>
            </w:tcBorders>
            <w:shd w:val="clear" w:color="auto" w:fill="auto"/>
            <w:vAlign w:val="center"/>
          </w:tcPr>
          <w:p w14:paraId="297EBB2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34" w:type="dxa"/>
            <w:tcBorders>
              <w:top w:val="nil"/>
              <w:left w:val="nil"/>
              <w:bottom w:val="single" w:color="000000" w:sz="4" w:space="0"/>
              <w:right w:val="single" w:color="000000" w:sz="4" w:space="0"/>
            </w:tcBorders>
            <w:shd w:val="clear" w:color="auto" w:fill="auto"/>
            <w:vAlign w:val="center"/>
          </w:tcPr>
          <w:p w14:paraId="0C7957C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40" w:type="dxa"/>
            <w:tcBorders>
              <w:top w:val="nil"/>
              <w:left w:val="nil"/>
              <w:bottom w:val="single" w:color="000000" w:sz="4" w:space="0"/>
              <w:right w:val="single" w:color="000000" w:sz="4" w:space="0"/>
            </w:tcBorders>
            <w:shd w:val="clear" w:color="auto" w:fill="auto"/>
            <w:vAlign w:val="center"/>
          </w:tcPr>
          <w:p w14:paraId="53E76451">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住房改革支出</w:t>
            </w:r>
          </w:p>
        </w:tc>
        <w:tc>
          <w:tcPr>
            <w:tcW w:w="1636" w:type="dxa"/>
            <w:tcBorders>
              <w:top w:val="nil"/>
              <w:left w:val="nil"/>
              <w:bottom w:val="single" w:color="000000" w:sz="4" w:space="0"/>
              <w:right w:val="single" w:color="000000" w:sz="4" w:space="0"/>
            </w:tcBorders>
            <w:shd w:val="clear" w:color="auto" w:fill="auto"/>
            <w:vAlign w:val="center"/>
          </w:tcPr>
          <w:p w14:paraId="4139922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32" w:type="dxa"/>
            <w:tcBorders>
              <w:top w:val="nil"/>
              <w:left w:val="nil"/>
              <w:bottom w:val="single" w:color="000000" w:sz="4" w:space="0"/>
              <w:right w:val="single" w:color="000000" w:sz="4" w:space="0"/>
            </w:tcBorders>
            <w:shd w:val="clear" w:color="auto" w:fill="auto"/>
            <w:vAlign w:val="center"/>
          </w:tcPr>
          <w:p w14:paraId="2B2EB1A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32" w:type="dxa"/>
            <w:tcBorders>
              <w:top w:val="nil"/>
              <w:left w:val="nil"/>
              <w:bottom w:val="single" w:color="000000" w:sz="4" w:space="0"/>
              <w:right w:val="single" w:color="000000" w:sz="4" w:space="0"/>
            </w:tcBorders>
            <w:shd w:val="clear" w:color="auto" w:fill="auto"/>
            <w:vAlign w:val="center"/>
          </w:tcPr>
          <w:p w14:paraId="2281AE0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A37ED96">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374BF51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4" w:type="dxa"/>
            <w:tcBorders>
              <w:top w:val="nil"/>
              <w:left w:val="nil"/>
              <w:bottom w:val="single" w:color="000000" w:sz="4" w:space="0"/>
              <w:right w:val="single" w:color="000000" w:sz="4" w:space="0"/>
            </w:tcBorders>
            <w:shd w:val="clear" w:color="auto" w:fill="auto"/>
            <w:vAlign w:val="center"/>
          </w:tcPr>
          <w:p w14:paraId="1DE8121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34" w:type="dxa"/>
            <w:tcBorders>
              <w:top w:val="nil"/>
              <w:left w:val="nil"/>
              <w:bottom w:val="single" w:color="000000" w:sz="4" w:space="0"/>
              <w:right w:val="single" w:color="000000" w:sz="4" w:space="0"/>
            </w:tcBorders>
            <w:shd w:val="clear" w:color="auto" w:fill="auto"/>
            <w:vAlign w:val="center"/>
          </w:tcPr>
          <w:p w14:paraId="30E7CB2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40" w:type="dxa"/>
            <w:tcBorders>
              <w:top w:val="nil"/>
              <w:left w:val="nil"/>
              <w:bottom w:val="single" w:color="000000" w:sz="4" w:space="0"/>
              <w:right w:val="single" w:color="000000" w:sz="4" w:space="0"/>
            </w:tcBorders>
            <w:shd w:val="clear" w:color="auto" w:fill="auto"/>
            <w:vAlign w:val="center"/>
          </w:tcPr>
          <w:p w14:paraId="68BB7F77">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住房公积金</w:t>
            </w:r>
          </w:p>
        </w:tc>
        <w:tc>
          <w:tcPr>
            <w:tcW w:w="1636" w:type="dxa"/>
            <w:tcBorders>
              <w:top w:val="nil"/>
              <w:left w:val="nil"/>
              <w:bottom w:val="single" w:color="000000" w:sz="4" w:space="0"/>
              <w:right w:val="single" w:color="000000" w:sz="4" w:space="0"/>
            </w:tcBorders>
            <w:shd w:val="clear" w:color="auto" w:fill="auto"/>
            <w:vAlign w:val="center"/>
          </w:tcPr>
          <w:p w14:paraId="6AFAD76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532" w:type="dxa"/>
            <w:tcBorders>
              <w:top w:val="nil"/>
              <w:left w:val="nil"/>
              <w:bottom w:val="single" w:color="000000" w:sz="4" w:space="0"/>
              <w:right w:val="single" w:color="000000" w:sz="4" w:space="0"/>
            </w:tcBorders>
            <w:shd w:val="clear" w:color="auto" w:fill="auto"/>
            <w:vAlign w:val="center"/>
          </w:tcPr>
          <w:p w14:paraId="6455500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532" w:type="dxa"/>
            <w:tcBorders>
              <w:top w:val="nil"/>
              <w:left w:val="nil"/>
              <w:bottom w:val="single" w:color="000000" w:sz="4" w:space="0"/>
              <w:right w:val="single" w:color="000000" w:sz="4" w:space="0"/>
            </w:tcBorders>
            <w:shd w:val="clear" w:color="auto" w:fill="auto"/>
            <w:vAlign w:val="center"/>
          </w:tcPr>
          <w:p w14:paraId="13F4A12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5AD2AB0">
        <w:tblPrEx>
          <w:tblCellMar>
            <w:top w:w="0" w:type="dxa"/>
            <w:left w:w="108" w:type="dxa"/>
            <w:bottom w:w="0" w:type="dxa"/>
            <w:right w:w="108" w:type="dxa"/>
          </w:tblCellMar>
        </w:tblPrEx>
        <w:trPr>
          <w:trHeight w:val="488" w:hRule="atLeast"/>
          <w:jc w:val="center"/>
        </w:trPr>
        <w:tc>
          <w:tcPr>
            <w:tcW w:w="539" w:type="dxa"/>
            <w:tcBorders>
              <w:top w:val="nil"/>
              <w:left w:val="single" w:color="000000" w:sz="4" w:space="0"/>
              <w:bottom w:val="single" w:color="000000" w:sz="4" w:space="0"/>
              <w:right w:val="single" w:color="000000" w:sz="4" w:space="0"/>
            </w:tcBorders>
            <w:shd w:val="clear" w:color="auto" w:fill="auto"/>
            <w:vAlign w:val="center"/>
          </w:tcPr>
          <w:p w14:paraId="79901C9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4" w:type="dxa"/>
            <w:tcBorders>
              <w:top w:val="nil"/>
              <w:left w:val="nil"/>
              <w:bottom w:val="single" w:color="000000" w:sz="4" w:space="0"/>
              <w:right w:val="single" w:color="000000" w:sz="4" w:space="0"/>
            </w:tcBorders>
            <w:shd w:val="clear" w:color="auto" w:fill="auto"/>
            <w:vAlign w:val="center"/>
          </w:tcPr>
          <w:p w14:paraId="5602637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34" w:type="dxa"/>
            <w:tcBorders>
              <w:top w:val="nil"/>
              <w:left w:val="nil"/>
              <w:bottom w:val="single" w:color="000000" w:sz="4" w:space="0"/>
              <w:right w:val="single" w:color="000000" w:sz="4" w:space="0"/>
            </w:tcBorders>
            <w:shd w:val="clear" w:color="auto" w:fill="auto"/>
            <w:vAlign w:val="center"/>
          </w:tcPr>
          <w:p w14:paraId="5BB45BF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03</w:t>
            </w:r>
          </w:p>
        </w:tc>
        <w:tc>
          <w:tcPr>
            <w:tcW w:w="3340" w:type="dxa"/>
            <w:tcBorders>
              <w:top w:val="nil"/>
              <w:left w:val="nil"/>
              <w:bottom w:val="single" w:color="000000" w:sz="4" w:space="0"/>
              <w:right w:val="single" w:color="000000" w:sz="4" w:space="0"/>
            </w:tcBorders>
            <w:shd w:val="clear" w:color="auto" w:fill="auto"/>
            <w:vAlign w:val="center"/>
          </w:tcPr>
          <w:p w14:paraId="3A976646">
            <w:pPr>
              <w:widowControl/>
              <w:autoSpaceDE/>
              <w:autoSpaceDN/>
              <w:adjustRightInd/>
              <w:rPr>
                <w:rFonts w:ascii="宋体" w:hAnsi="宋体" w:cs="宋体"/>
                <w:color w:val="auto"/>
                <w:sz w:val="20"/>
                <w:szCs w:val="20"/>
              </w:rPr>
            </w:pPr>
            <w:r>
              <w:rPr>
                <w:rFonts w:hint="eastAsia" w:ascii="宋体" w:hAnsi="宋体" w:cs="宋体"/>
                <w:color w:val="auto"/>
                <w:sz w:val="20"/>
                <w:szCs w:val="20"/>
              </w:rPr>
              <w:t>购房补贴</w:t>
            </w:r>
          </w:p>
        </w:tc>
        <w:tc>
          <w:tcPr>
            <w:tcW w:w="1636" w:type="dxa"/>
            <w:tcBorders>
              <w:top w:val="nil"/>
              <w:left w:val="nil"/>
              <w:bottom w:val="single" w:color="000000" w:sz="4" w:space="0"/>
              <w:right w:val="single" w:color="000000" w:sz="4" w:space="0"/>
            </w:tcBorders>
            <w:shd w:val="clear" w:color="auto" w:fill="auto"/>
            <w:vAlign w:val="center"/>
          </w:tcPr>
          <w:p w14:paraId="470D3C0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495,600.00</w:t>
            </w:r>
          </w:p>
        </w:tc>
        <w:tc>
          <w:tcPr>
            <w:tcW w:w="1532" w:type="dxa"/>
            <w:tcBorders>
              <w:top w:val="nil"/>
              <w:left w:val="nil"/>
              <w:bottom w:val="single" w:color="000000" w:sz="4" w:space="0"/>
              <w:right w:val="single" w:color="000000" w:sz="4" w:space="0"/>
            </w:tcBorders>
            <w:shd w:val="clear" w:color="auto" w:fill="auto"/>
            <w:vAlign w:val="center"/>
          </w:tcPr>
          <w:p w14:paraId="359B8BB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495,600.00</w:t>
            </w:r>
          </w:p>
        </w:tc>
        <w:tc>
          <w:tcPr>
            <w:tcW w:w="1532" w:type="dxa"/>
            <w:tcBorders>
              <w:top w:val="nil"/>
              <w:left w:val="nil"/>
              <w:bottom w:val="single" w:color="000000" w:sz="4" w:space="0"/>
              <w:right w:val="single" w:color="000000" w:sz="4" w:space="0"/>
            </w:tcBorders>
            <w:shd w:val="clear" w:color="auto" w:fill="auto"/>
            <w:vAlign w:val="center"/>
          </w:tcPr>
          <w:p w14:paraId="347B905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09FE171">
        <w:tblPrEx>
          <w:tblCellMar>
            <w:top w:w="0" w:type="dxa"/>
            <w:left w:w="108" w:type="dxa"/>
            <w:bottom w:w="0" w:type="dxa"/>
            <w:right w:w="108" w:type="dxa"/>
          </w:tblCellMar>
        </w:tblPrEx>
        <w:trPr>
          <w:trHeight w:val="488" w:hRule="atLeast"/>
          <w:jc w:val="center"/>
        </w:trPr>
        <w:tc>
          <w:tcPr>
            <w:tcW w:w="47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CBE7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636" w:type="dxa"/>
            <w:tcBorders>
              <w:top w:val="nil"/>
              <w:left w:val="nil"/>
              <w:bottom w:val="single" w:color="000000" w:sz="4" w:space="0"/>
              <w:right w:val="single" w:color="000000" w:sz="4" w:space="0"/>
            </w:tcBorders>
            <w:shd w:val="clear" w:color="auto" w:fill="auto"/>
            <w:vAlign w:val="center"/>
          </w:tcPr>
          <w:p w14:paraId="27BD772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1532" w:type="dxa"/>
            <w:tcBorders>
              <w:top w:val="nil"/>
              <w:left w:val="nil"/>
              <w:bottom w:val="single" w:color="000000" w:sz="4" w:space="0"/>
              <w:right w:val="single" w:color="000000" w:sz="4" w:space="0"/>
            </w:tcBorders>
            <w:shd w:val="clear" w:color="auto" w:fill="auto"/>
            <w:vAlign w:val="center"/>
          </w:tcPr>
          <w:p w14:paraId="58F736C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4,976,716.72</w:t>
            </w:r>
          </w:p>
        </w:tc>
        <w:tc>
          <w:tcPr>
            <w:tcW w:w="1532" w:type="dxa"/>
            <w:tcBorders>
              <w:top w:val="nil"/>
              <w:left w:val="nil"/>
              <w:bottom w:val="single" w:color="000000" w:sz="4" w:space="0"/>
              <w:right w:val="single" w:color="000000" w:sz="4" w:space="0"/>
            </w:tcBorders>
            <w:shd w:val="clear" w:color="auto" w:fill="auto"/>
            <w:vAlign w:val="center"/>
          </w:tcPr>
          <w:p w14:paraId="5CA65A3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bl>
    <w:p w14:paraId="31ABFA8E">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4433A620">
      <w:pPr>
        <w:tabs>
          <w:tab w:val="left" w:pos="40"/>
          <w:tab w:val="left" w:pos="1200"/>
          <w:tab w:val="left" w:pos="2280"/>
          <w:tab w:val="left" w:pos="3360"/>
          <w:tab w:val="left" w:pos="4440"/>
          <w:tab w:val="left" w:pos="5520"/>
          <w:tab w:val="left" w:pos="6600"/>
          <w:tab w:val="left" w:pos="7680"/>
          <w:tab w:val="left" w:pos="8760"/>
        </w:tabs>
        <w:rPr>
          <w:rFonts w:ascii="宋体" w:hAnsi="宋体" w:cs="Times New Roman"/>
          <w:sz w:val="18"/>
          <w:szCs w:val="18"/>
        </w:rPr>
      </w:pPr>
    </w:p>
    <w:p w14:paraId="548A04B5">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177F63F0">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sectPr>
          <w:footerReference r:id="rId3" w:type="default"/>
          <w:pgSz w:w="11905" w:h="16837"/>
          <w:pgMar w:top="1440" w:right="1800" w:bottom="1440" w:left="1800" w:header="720" w:footer="720" w:gutter="0"/>
          <w:cols w:space="720" w:num="1"/>
          <w:docGrid w:linePitch="326" w:charSpace="0"/>
        </w:sectPr>
      </w:pPr>
    </w:p>
    <w:tbl>
      <w:tblPr>
        <w:tblStyle w:val="8"/>
        <w:tblW w:w="11109" w:type="dxa"/>
        <w:jc w:val="center"/>
        <w:tblLayout w:type="autofit"/>
        <w:tblCellMar>
          <w:top w:w="0" w:type="dxa"/>
          <w:left w:w="108" w:type="dxa"/>
          <w:bottom w:w="0" w:type="dxa"/>
          <w:right w:w="108" w:type="dxa"/>
        </w:tblCellMar>
      </w:tblPr>
      <w:tblGrid>
        <w:gridCol w:w="1185"/>
        <w:gridCol w:w="1516"/>
        <w:gridCol w:w="2461"/>
        <w:gridCol w:w="1556"/>
        <w:gridCol w:w="1516"/>
        <w:gridCol w:w="1376"/>
        <w:gridCol w:w="1499"/>
      </w:tblGrid>
      <w:tr w14:paraId="348FACFE">
        <w:tblPrEx>
          <w:tblCellMar>
            <w:top w:w="0" w:type="dxa"/>
            <w:left w:w="108" w:type="dxa"/>
            <w:bottom w:w="0" w:type="dxa"/>
            <w:right w:w="108" w:type="dxa"/>
          </w:tblCellMar>
        </w:tblPrEx>
        <w:trPr>
          <w:trHeight w:val="701" w:hRule="atLeast"/>
          <w:jc w:val="center"/>
        </w:trPr>
        <w:tc>
          <w:tcPr>
            <w:tcW w:w="11109" w:type="dxa"/>
            <w:gridSpan w:val="7"/>
            <w:tcBorders>
              <w:top w:val="nil"/>
              <w:left w:val="nil"/>
              <w:bottom w:val="nil"/>
              <w:right w:val="nil"/>
            </w:tcBorders>
            <w:shd w:val="clear" w:color="auto" w:fill="auto"/>
            <w:vAlign w:val="center"/>
          </w:tcPr>
          <w:p w14:paraId="5744EB74">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2026年预算单位财政拨款收支预算总表</w:t>
            </w:r>
          </w:p>
        </w:tc>
      </w:tr>
      <w:tr w14:paraId="69710245">
        <w:tblPrEx>
          <w:tblCellMar>
            <w:top w:w="0" w:type="dxa"/>
            <w:left w:w="108" w:type="dxa"/>
            <w:bottom w:w="0" w:type="dxa"/>
            <w:right w:w="108" w:type="dxa"/>
          </w:tblCellMar>
        </w:tblPrEx>
        <w:trPr>
          <w:trHeight w:val="445" w:hRule="atLeast"/>
          <w:jc w:val="center"/>
        </w:trPr>
        <w:tc>
          <w:tcPr>
            <w:tcW w:w="8234" w:type="dxa"/>
            <w:gridSpan w:val="5"/>
            <w:tcBorders>
              <w:top w:val="nil"/>
              <w:left w:val="nil"/>
              <w:bottom w:val="nil"/>
              <w:right w:val="nil"/>
            </w:tcBorders>
            <w:shd w:val="clear" w:color="auto" w:fill="auto"/>
            <w:vAlign w:val="center"/>
          </w:tcPr>
          <w:p w14:paraId="3E63A162">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376" w:type="dxa"/>
            <w:tcBorders>
              <w:top w:val="nil"/>
              <w:left w:val="nil"/>
              <w:bottom w:val="nil"/>
              <w:right w:val="nil"/>
            </w:tcBorders>
            <w:shd w:val="clear" w:color="auto" w:fill="auto"/>
            <w:vAlign w:val="center"/>
          </w:tcPr>
          <w:p w14:paraId="5275F9B8">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nil"/>
              <w:right w:val="nil"/>
            </w:tcBorders>
            <w:shd w:val="clear" w:color="auto" w:fill="auto"/>
            <w:vAlign w:val="center"/>
          </w:tcPr>
          <w:p w14:paraId="1275769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4311FA21">
        <w:tblPrEx>
          <w:tblCellMar>
            <w:top w:w="0" w:type="dxa"/>
            <w:left w:w="108" w:type="dxa"/>
            <w:bottom w:w="0" w:type="dxa"/>
            <w:right w:w="108" w:type="dxa"/>
          </w:tblCellMar>
        </w:tblPrEx>
        <w:trPr>
          <w:trHeight w:val="445" w:hRule="atLeast"/>
          <w:jc w:val="center"/>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8BBD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财政拨款收入</w:t>
            </w:r>
          </w:p>
        </w:tc>
        <w:tc>
          <w:tcPr>
            <w:tcW w:w="8408" w:type="dxa"/>
            <w:gridSpan w:val="5"/>
            <w:tcBorders>
              <w:top w:val="single" w:color="000000" w:sz="4" w:space="0"/>
              <w:left w:val="nil"/>
              <w:bottom w:val="single" w:color="000000" w:sz="4" w:space="0"/>
              <w:right w:val="single" w:color="000000" w:sz="4" w:space="0"/>
            </w:tcBorders>
            <w:shd w:val="clear" w:color="auto" w:fill="auto"/>
            <w:vAlign w:val="center"/>
          </w:tcPr>
          <w:p w14:paraId="3D91560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财政拨款支出</w:t>
            </w:r>
          </w:p>
        </w:tc>
      </w:tr>
      <w:tr w14:paraId="513D8CF8">
        <w:tblPrEx>
          <w:tblCellMar>
            <w:top w:w="0" w:type="dxa"/>
            <w:left w:w="108" w:type="dxa"/>
            <w:bottom w:w="0" w:type="dxa"/>
            <w:right w:w="108" w:type="dxa"/>
          </w:tblCellMar>
        </w:tblPrEx>
        <w:trPr>
          <w:trHeight w:val="726"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53F9A01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项目</w:t>
            </w:r>
          </w:p>
        </w:tc>
        <w:tc>
          <w:tcPr>
            <w:tcW w:w="1516" w:type="dxa"/>
            <w:tcBorders>
              <w:top w:val="nil"/>
              <w:left w:val="nil"/>
              <w:bottom w:val="single" w:color="000000" w:sz="4" w:space="0"/>
              <w:right w:val="single" w:color="000000" w:sz="4" w:space="0"/>
            </w:tcBorders>
            <w:shd w:val="clear" w:color="auto" w:fill="auto"/>
            <w:vAlign w:val="center"/>
          </w:tcPr>
          <w:p w14:paraId="7A3250B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预算数</w:t>
            </w:r>
          </w:p>
        </w:tc>
        <w:tc>
          <w:tcPr>
            <w:tcW w:w="2461" w:type="dxa"/>
            <w:tcBorders>
              <w:top w:val="nil"/>
              <w:left w:val="nil"/>
              <w:bottom w:val="single" w:color="000000" w:sz="4" w:space="0"/>
              <w:right w:val="single" w:color="000000" w:sz="4" w:space="0"/>
            </w:tcBorders>
            <w:shd w:val="clear" w:color="auto" w:fill="auto"/>
            <w:vAlign w:val="center"/>
          </w:tcPr>
          <w:p w14:paraId="79E0956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1556" w:type="dxa"/>
            <w:tcBorders>
              <w:top w:val="nil"/>
              <w:left w:val="nil"/>
              <w:bottom w:val="single" w:color="000000" w:sz="4" w:space="0"/>
              <w:right w:val="single" w:color="000000" w:sz="4" w:space="0"/>
            </w:tcBorders>
            <w:shd w:val="clear" w:color="auto" w:fill="auto"/>
            <w:vAlign w:val="center"/>
          </w:tcPr>
          <w:p w14:paraId="796D3EC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516" w:type="dxa"/>
            <w:tcBorders>
              <w:top w:val="nil"/>
              <w:left w:val="nil"/>
              <w:bottom w:val="single" w:color="000000" w:sz="4" w:space="0"/>
              <w:right w:val="single" w:color="000000" w:sz="4" w:space="0"/>
            </w:tcBorders>
            <w:shd w:val="clear" w:color="auto" w:fill="auto"/>
            <w:vAlign w:val="center"/>
          </w:tcPr>
          <w:p w14:paraId="5F626D4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一般公共预算</w:t>
            </w:r>
          </w:p>
        </w:tc>
        <w:tc>
          <w:tcPr>
            <w:tcW w:w="1376" w:type="dxa"/>
            <w:tcBorders>
              <w:top w:val="nil"/>
              <w:left w:val="nil"/>
              <w:bottom w:val="single" w:color="000000" w:sz="4" w:space="0"/>
              <w:right w:val="single" w:color="000000" w:sz="4" w:space="0"/>
            </w:tcBorders>
            <w:shd w:val="clear" w:color="auto" w:fill="auto"/>
            <w:vAlign w:val="center"/>
          </w:tcPr>
          <w:p w14:paraId="4D2B0AF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政府性基金预算</w:t>
            </w:r>
          </w:p>
        </w:tc>
        <w:tc>
          <w:tcPr>
            <w:tcW w:w="1499" w:type="dxa"/>
            <w:tcBorders>
              <w:top w:val="nil"/>
              <w:left w:val="nil"/>
              <w:bottom w:val="single" w:color="000000" w:sz="4" w:space="0"/>
              <w:right w:val="single" w:color="000000" w:sz="4" w:space="0"/>
            </w:tcBorders>
            <w:shd w:val="clear" w:color="auto" w:fill="auto"/>
            <w:vAlign w:val="center"/>
          </w:tcPr>
          <w:p w14:paraId="77F9643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国有资本经营预算</w:t>
            </w:r>
          </w:p>
        </w:tc>
      </w:tr>
      <w:tr w14:paraId="3BDF3D23">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72241BA3">
            <w:pPr>
              <w:widowControl/>
              <w:autoSpaceDE/>
              <w:autoSpaceDN/>
              <w:adjustRightInd/>
              <w:rPr>
                <w:rFonts w:ascii="宋体" w:hAnsi="宋体" w:cs="宋体"/>
                <w:color w:val="auto"/>
                <w:sz w:val="20"/>
                <w:szCs w:val="20"/>
              </w:rPr>
            </w:pPr>
            <w:r>
              <w:rPr>
                <w:rFonts w:hint="eastAsia" w:ascii="宋体" w:hAnsi="宋体" w:cs="宋体"/>
                <w:color w:val="auto"/>
                <w:sz w:val="20"/>
                <w:szCs w:val="20"/>
              </w:rPr>
              <w:t>一、一般公共预算</w:t>
            </w:r>
          </w:p>
        </w:tc>
        <w:tc>
          <w:tcPr>
            <w:tcW w:w="1516" w:type="dxa"/>
            <w:tcBorders>
              <w:top w:val="nil"/>
              <w:left w:val="nil"/>
              <w:bottom w:val="single" w:color="000000" w:sz="4" w:space="0"/>
              <w:right w:val="single" w:color="000000" w:sz="4" w:space="0"/>
            </w:tcBorders>
            <w:shd w:val="clear" w:color="auto" w:fill="auto"/>
            <w:vAlign w:val="center"/>
          </w:tcPr>
          <w:p w14:paraId="1766BB4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2461" w:type="dxa"/>
            <w:tcBorders>
              <w:top w:val="nil"/>
              <w:left w:val="nil"/>
              <w:bottom w:val="single" w:color="000000" w:sz="4" w:space="0"/>
              <w:right w:val="single" w:color="000000" w:sz="4" w:space="0"/>
            </w:tcBorders>
            <w:shd w:val="clear" w:color="auto" w:fill="auto"/>
            <w:vAlign w:val="center"/>
          </w:tcPr>
          <w:p w14:paraId="0D54E8E8">
            <w:pPr>
              <w:widowControl/>
              <w:autoSpaceDE/>
              <w:autoSpaceDN/>
              <w:adjustRightInd/>
              <w:rPr>
                <w:rFonts w:ascii="宋体" w:hAnsi="宋体" w:cs="宋体"/>
                <w:color w:val="auto"/>
                <w:sz w:val="20"/>
                <w:szCs w:val="20"/>
              </w:rPr>
            </w:pPr>
            <w:r>
              <w:rPr>
                <w:rFonts w:hint="eastAsia" w:ascii="宋体" w:hAnsi="宋体" w:cs="宋体"/>
                <w:color w:val="auto"/>
                <w:sz w:val="20"/>
                <w:szCs w:val="20"/>
              </w:rPr>
              <w:t>一、一般公共服务支出</w:t>
            </w:r>
          </w:p>
        </w:tc>
        <w:tc>
          <w:tcPr>
            <w:tcW w:w="1556" w:type="dxa"/>
            <w:tcBorders>
              <w:top w:val="nil"/>
              <w:left w:val="nil"/>
              <w:bottom w:val="single" w:color="000000" w:sz="4" w:space="0"/>
              <w:right w:val="single" w:color="000000" w:sz="4" w:space="0"/>
            </w:tcBorders>
            <w:shd w:val="clear" w:color="auto" w:fill="auto"/>
            <w:vAlign w:val="center"/>
          </w:tcPr>
          <w:p w14:paraId="21A2E63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2D82B3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3632615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1E2A1AD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28A5340">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003C010D">
            <w:pPr>
              <w:widowControl/>
              <w:autoSpaceDE/>
              <w:autoSpaceDN/>
              <w:adjustRightInd/>
              <w:rPr>
                <w:rFonts w:ascii="宋体" w:hAnsi="宋体" w:cs="宋体"/>
                <w:color w:val="auto"/>
                <w:sz w:val="20"/>
                <w:szCs w:val="20"/>
              </w:rPr>
            </w:pPr>
            <w:r>
              <w:rPr>
                <w:rFonts w:hint="eastAsia" w:ascii="宋体" w:hAnsi="宋体" w:cs="宋体"/>
                <w:color w:val="auto"/>
                <w:sz w:val="20"/>
                <w:szCs w:val="20"/>
              </w:rPr>
              <w:t>二、政府性基金预算</w:t>
            </w:r>
          </w:p>
        </w:tc>
        <w:tc>
          <w:tcPr>
            <w:tcW w:w="1516" w:type="dxa"/>
            <w:tcBorders>
              <w:top w:val="nil"/>
              <w:left w:val="nil"/>
              <w:bottom w:val="single" w:color="000000" w:sz="4" w:space="0"/>
              <w:right w:val="single" w:color="000000" w:sz="4" w:space="0"/>
            </w:tcBorders>
            <w:shd w:val="clear" w:color="auto" w:fill="auto"/>
            <w:vAlign w:val="center"/>
          </w:tcPr>
          <w:p w14:paraId="6F5D927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14122030">
            <w:pPr>
              <w:widowControl/>
              <w:autoSpaceDE/>
              <w:autoSpaceDN/>
              <w:adjustRightInd/>
              <w:rPr>
                <w:rFonts w:ascii="宋体" w:hAnsi="宋体" w:cs="宋体"/>
                <w:color w:val="auto"/>
                <w:sz w:val="20"/>
                <w:szCs w:val="20"/>
              </w:rPr>
            </w:pPr>
            <w:r>
              <w:rPr>
                <w:rFonts w:hint="eastAsia" w:ascii="宋体" w:hAnsi="宋体" w:cs="宋体"/>
                <w:color w:val="auto"/>
                <w:sz w:val="20"/>
                <w:szCs w:val="20"/>
              </w:rPr>
              <w:t>二、国防支出</w:t>
            </w:r>
          </w:p>
        </w:tc>
        <w:tc>
          <w:tcPr>
            <w:tcW w:w="1556" w:type="dxa"/>
            <w:tcBorders>
              <w:top w:val="nil"/>
              <w:left w:val="nil"/>
              <w:bottom w:val="single" w:color="000000" w:sz="4" w:space="0"/>
              <w:right w:val="single" w:color="000000" w:sz="4" w:space="0"/>
            </w:tcBorders>
            <w:shd w:val="clear" w:color="auto" w:fill="auto"/>
            <w:vAlign w:val="center"/>
          </w:tcPr>
          <w:p w14:paraId="6B5511E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7D0311D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0FC8582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98BFF1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6447D36">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63ADE2B8">
            <w:pPr>
              <w:widowControl/>
              <w:autoSpaceDE/>
              <w:autoSpaceDN/>
              <w:adjustRightInd/>
              <w:rPr>
                <w:rFonts w:ascii="宋体" w:hAnsi="宋体" w:cs="宋体"/>
                <w:color w:val="auto"/>
                <w:sz w:val="20"/>
                <w:szCs w:val="20"/>
              </w:rPr>
            </w:pPr>
            <w:r>
              <w:rPr>
                <w:rFonts w:hint="eastAsia" w:ascii="宋体" w:hAnsi="宋体" w:cs="宋体"/>
                <w:color w:val="auto"/>
                <w:sz w:val="20"/>
                <w:szCs w:val="20"/>
              </w:rPr>
              <w:t>三、国有资本经营预算</w:t>
            </w:r>
          </w:p>
        </w:tc>
        <w:tc>
          <w:tcPr>
            <w:tcW w:w="1516" w:type="dxa"/>
            <w:tcBorders>
              <w:top w:val="nil"/>
              <w:left w:val="nil"/>
              <w:bottom w:val="single" w:color="000000" w:sz="4" w:space="0"/>
              <w:right w:val="single" w:color="000000" w:sz="4" w:space="0"/>
            </w:tcBorders>
            <w:shd w:val="clear" w:color="auto" w:fill="auto"/>
            <w:vAlign w:val="center"/>
          </w:tcPr>
          <w:p w14:paraId="2679BE9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41B4FDC2">
            <w:pPr>
              <w:widowControl/>
              <w:autoSpaceDE/>
              <w:autoSpaceDN/>
              <w:adjustRightInd/>
              <w:rPr>
                <w:rFonts w:ascii="宋体" w:hAnsi="宋体" w:cs="宋体"/>
                <w:color w:val="auto"/>
                <w:sz w:val="20"/>
                <w:szCs w:val="20"/>
              </w:rPr>
            </w:pPr>
            <w:r>
              <w:rPr>
                <w:rFonts w:hint="eastAsia" w:ascii="宋体" w:hAnsi="宋体" w:cs="宋体"/>
                <w:color w:val="auto"/>
                <w:sz w:val="20"/>
                <w:szCs w:val="20"/>
              </w:rPr>
              <w:t>三、公共安全支出</w:t>
            </w:r>
          </w:p>
        </w:tc>
        <w:tc>
          <w:tcPr>
            <w:tcW w:w="1556" w:type="dxa"/>
            <w:tcBorders>
              <w:top w:val="nil"/>
              <w:left w:val="nil"/>
              <w:bottom w:val="single" w:color="000000" w:sz="4" w:space="0"/>
              <w:right w:val="single" w:color="000000" w:sz="4" w:space="0"/>
            </w:tcBorders>
            <w:shd w:val="clear" w:color="auto" w:fill="auto"/>
            <w:vAlign w:val="center"/>
          </w:tcPr>
          <w:p w14:paraId="4E22058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F22AC7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2FCC34E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D4F8EF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7314DD7">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2FEDE25E">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77D56F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0FB0FE4B">
            <w:pPr>
              <w:widowControl/>
              <w:autoSpaceDE/>
              <w:autoSpaceDN/>
              <w:adjustRightInd/>
              <w:rPr>
                <w:rFonts w:ascii="宋体" w:hAnsi="宋体" w:cs="宋体"/>
                <w:color w:val="auto"/>
                <w:sz w:val="20"/>
                <w:szCs w:val="20"/>
              </w:rPr>
            </w:pPr>
            <w:r>
              <w:rPr>
                <w:rFonts w:hint="eastAsia" w:ascii="宋体" w:hAnsi="宋体" w:cs="宋体"/>
                <w:color w:val="auto"/>
                <w:sz w:val="20"/>
                <w:szCs w:val="20"/>
              </w:rPr>
              <w:t>四、教育支出</w:t>
            </w:r>
          </w:p>
        </w:tc>
        <w:tc>
          <w:tcPr>
            <w:tcW w:w="1556" w:type="dxa"/>
            <w:tcBorders>
              <w:top w:val="nil"/>
              <w:left w:val="nil"/>
              <w:bottom w:val="single" w:color="000000" w:sz="4" w:space="0"/>
              <w:right w:val="single" w:color="000000" w:sz="4" w:space="0"/>
            </w:tcBorders>
            <w:shd w:val="clear" w:color="auto" w:fill="auto"/>
            <w:vAlign w:val="center"/>
          </w:tcPr>
          <w:p w14:paraId="47D6A53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A306AE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02885C5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5B6BB0D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9B82F41">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61B2A293">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7072065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6B6272D3">
            <w:pPr>
              <w:widowControl/>
              <w:autoSpaceDE/>
              <w:autoSpaceDN/>
              <w:adjustRightInd/>
              <w:rPr>
                <w:rFonts w:ascii="宋体" w:hAnsi="宋体" w:cs="宋体"/>
                <w:color w:val="auto"/>
                <w:sz w:val="20"/>
                <w:szCs w:val="20"/>
              </w:rPr>
            </w:pPr>
            <w:r>
              <w:rPr>
                <w:rFonts w:hint="eastAsia" w:ascii="宋体" w:hAnsi="宋体" w:cs="宋体"/>
                <w:color w:val="auto"/>
                <w:sz w:val="20"/>
                <w:szCs w:val="20"/>
              </w:rPr>
              <w:t>五、科学技术支出</w:t>
            </w:r>
          </w:p>
        </w:tc>
        <w:tc>
          <w:tcPr>
            <w:tcW w:w="1556" w:type="dxa"/>
            <w:tcBorders>
              <w:top w:val="nil"/>
              <w:left w:val="nil"/>
              <w:bottom w:val="single" w:color="000000" w:sz="4" w:space="0"/>
              <w:right w:val="single" w:color="000000" w:sz="4" w:space="0"/>
            </w:tcBorders>
            <w:shd w:val="clear" w:color="auto" w:fill="auto"/>
            <w:vAlign w:val="center"/>
          </w:tcPr>
          <w:p w14:paraId="0DD540A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16" w:type="dxa"/>
            <w:tcBorders>
              <w:top w:val="nil"/>
              <w:left w:val="nil"/>
              <w:bottom w:val="single" w:color="000000" w:sz="4" w:space="0"/>
              <w:right w:val="single" w:color="000000" w:sz="4" w:space="0"/>
            </w:tcBorders>
            <w:shd w:val="clear" w:color="auto" w:fill="auto"/>
            <w:vAlign w:val="center"/>
          </w:tcPr>
          <w:p w14:paraId="4514843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376" w:type="dxa"/>
            <w:tcBorders>
              <w:top w:val="nil"/>
              <w:left w:val="nil"/>
              <w:bottom w:val="single" w:color="000000" w:sz="4" w:space="0"/>
              <w:right w:val="single" w:color="000000" w:sz="4" w:space="0"/>
            </w:tcBorders>
            <w:shd w:val="clear" w:color="auto" w:fill="auto"/>
            <w:vAlign w:val="center"/>
          </w:tcPr>
          <w:p w14:paraId="6C6113D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0DF3B6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363B7A3">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1FC5A237">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D90C9C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38B1BB50">
            <w:pPr>
              <w:widowControl/>
              <w:autoSpaceDE/>
              <w:autoSpaceDN/>
              <w:adjustRightInd/>
              <w:rPr>
                <w:rFonts w:ascii="宋体" w:hAnsi="宋体" w:cs="宋体"/>
                <w:color w:val="auto"/>
                <w:sz w:val="20"/>
                <w:szCs w:val="20"/>
              </w:rPr>
            </w:pPr>
            <w:r>
              <w:rPr>
                <w:rFonts w:hint="eastAsia" w:ascii="宋体" w:hAnsi="宋体" w:cs="宋体"/>
                <w:color w:val="auto"/>
                <w:sz w:val="20"/>
                <w:szCs w:val="20"/>
              </w:rPr>
              <w:t>六、文化旅游体育与传媒支出</w:t>
            </w:r>
          </w:p>
        </w:tc>
        <w:tc>
          <w:tcPr>
            <w:tcW w:w="1556" w:type="dxa"/>
            <w:tcBorders>
              <w:top w:val="nil"/>
              <w:left w:val="nil"/>
              <w:bottom w:val="single" w:color="000000" w:sz="4" w:space="0"/>
              <w:right w:val="single" w:color="000000" w:sz="4" w:space="0"/>
            </w:tcBorders>
            <w:shd w:val="clear" w:color="auto" w:fill="auto"/>
            <w:vAlign w:val="center"/>
          </w:tcPr>
          <w:p w14:paraId="2F53C4B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78E8FC7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436AF92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2E2C628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E545FA8">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47737815">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EE7140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661899F6">
            <w:pPr>
              <w:widowControl/>
              <w:autoSpaceDE/>
              <w:autoSpaceDN/>
              <w:adjustRightInd/>
              <w:rPr>
                <w:rFonts w:ascii="宋体" w:hAnsi="宋体" w:cs="宋体"/>
                <w:color w:val="auto"/>
                <w:sz w:val="20"/>
                <w:szCs w:val="20"/>
              </w:rPr>
            </w:pPr>
            <w:r>
              <w:rPr>
                <w:rFonts w:hint="eastAsia" w:ascii="宋体" w:hAnsi="宋体" w:cs="宋体"/>
                <w:color w:val="auto"/>
                <w:sz w:val="20"/>
                <w:szCs w:val="20"/>
              </w:rPr>
              <w:t>七、社会保障和就业支出</w:t>
            </w:r>
          </w:p>
        </w:tc>
        <w:tc>
          <w:tcPr>
            <w:tcW w:w="1556" w:type="dxa"/>
            <w:tcBorders>
              <w:top w:val="nil"/>
              <w:left w:val="nil"/>
              <w:bottom w:val="single" w:color="000000" w:sz="4" w:space="0"/>
              <w:right w:val="single" w:color="000000" w:sz="4" w:space="0"/>
            </w:tcBorders>
            <w:shd w:val="clear" w:color="auto" w:fill="auto"/>
            <w:vAlign w:val="center"/>
          </w:tcPr>
          <w:p w14:paraId="68795D8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16" w:type="dxa"/>
            <w:tcBorders>
              <w:top w:val="nil"/>
              <w:left w:val="nil"/>
              <w:bottom w:val="single" w:color="000000" w:sz="4" w:space="0"/>
              <w:right w:val="single" w:color="000000" w:sz="4" w:space="0"/>
            </w:tcBorders>
            <w:shd w:val="clear" w:color="auto" w:fill="auto"/>
            <w:vAlign w:val="center"/>
          </w:tcPr>
          <w:p w14:paraId="6784305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376" w:type="dxa"/>
            <w:tcBorders>
              <w:top w:val="nil"/>
              <w:left w:val="nil"/>
              <w:bottom w:val="single" w:color="000000" w:sz="4" w:space="0"/>
              <w:right w:val="single" w:color="000000" w:sz="4" w:space="0"/>
            </w:tcBorders>
            <w:shd w:val="clear" w:color="auto" w:fill="auto"/>
            <w:vAlign w:val="center"/>
          </w:tcPr>
          <w:p w14:paraId="79E7B23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3845BBD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FD7EEFB">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17F5EFBB">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9C44D1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52374AD4">
            <w:pPr>
              <w:widowControl/>
              <w:autoSpaceDE/>
              <w:autoSpaceDN/>
              <w:adjustRightInd/>
              <w:rPr>
                <w:rFonts w:ascii="宋体" w:hAnsi="宋体" w:cs="宋体"/>
                <w:color w:val="auto"/>
                <w:sz w:val="20"/>
                <w:szCs w:val="20"/>
              </w:rPr>
            </w:pPr>
            <w:r>
              <w:rPr>
                <w:rFonts w:hint="eastAsia" w:ascii="宋体" w:hAnsi="宋体" w:cs="宋体"/>
                <w:color w:val="auto"/>
                <w:sz w:val="20"/>
                <w:szCs w:val="20"/>
              </w:rPr>
              <w:t>八、卫生健康支出</w:t>
            </w:r>
          </w:p>
        </w:tc>
        <w:tc>
          <w:tcPr>
            <w:tcW w:w="1556" w:type="dxa"/>
            <w:tcBorders>
              <w:top w:val="nil"/>
              <w:left w:val="nil"/>
              <w:bottom w:val="single" w:color="000000" w:sz="4" w:space="0"/>
              <w:right w:val="single" w:color="000000" w:sz="4" w:space="0"/>
            </w:tcBorders>
            <w:shd w:val="clear" w:color="auto" w:fill="auto"/>
            <w:vAlign w:val="center"/>
          </w:tcPr>
          <w:p w14:paraId="330630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16" w:type="dxa"/>
            <w:tcBorders>
              <w:top w:val="nil"/>
              <w:left w:val="nil"/>
              <w:bottom w:val="single" w:color="000000" w:sz="4" w:space="0"/>
              <w:right w:val="single" w:color="000000" w:sz="4" w:space="0"/>
            </w:tcBorders>
            <w:shd w:val="clear" w:color="auto" w:fill="auto"/>
            <w:vAlign w:val="center"/>
          </w:tcPr>
          <w:p w14:paraId="0903084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376" w:type="dxa"/>
            <w:tcBorders>
              <w:top w:val="nil"/>
              <w:left w:val="nil"/>
              <w:bottom w:val="single" w:color="000000" w:sz="4" w:space="0"/>
              <w:right w:val="single" w:color="000000" w:sz="4" w:space="0"/>
            </w:tcBorders>
            <w:shd w:val="clear" w:color="auto" w:fill="auto"/>
            <w:vAlign w:val="center"/>
          </w:tcPr>
          <w:p w14:paraId="029145C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212049F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C50C8DF">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51CEFA3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3F83CC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5DD0813F">
            <w:pPr>
              <w:widowControl/>
              <w:autoSpaceDE/>
              <w:autoSpaceDN/>
              <w:adjustRightInd/>
              <w:rPr>
                <w:rFonts w:ascii="宋体" w:hAnsi="宋体" w:cs="宋体"/>
                <w:color w:val="auto"/>
                <w:sz w:val="20"/>
                <w:szCs w:val="20"/>
              </w:rPr>
            </w:pPr>
            <w:r>
              <w:rPr>
                <w:rFonts w:hint="eastAsia" w:ascii="宋体" w:hAnsi="宋体" w:cs="宋体"/>
                <w:color w:val="auto"/>
                <w:sz w:val="20"/>
                <w:szCs w:val="20"/>
              </w:rPr>
              <w:t>九、节能环保支出</w:t>
            </w:r>
          </w:p>
        </w:tc>
        <w:tc>
          <w:tcPr>
            <w:tcW w:w="1556" w:type="dxa"/>
            <w:tcBorders>
              <w:top w:val="nil"/>
              <w:left w:val="nil"/>
              <w:bottom w:val="single" w:color="000000" w:sz="4" w:space="0"/>
              <w:right w:val="single" w:color="000000" w:sz="4" w:space="0"/>
            </w:tcBorders>
            <w:shd w:val="clear" w:color="auto" w:fill="auto"/>
            <w:vAlign w:val="center"/>
          </w:tcPr>
          <w:p w14:paraId="20A42CE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0884A74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73B5245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6A578B4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74A3ED9">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30877FE5">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B61FC8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780280E4">
            <w:pPr>
              <w:widowControl/>
              <w:autoSpaceDE/>
              <w:autoSpaceDN/>
              <w:adjustRightInd/>
              <w:rPr>
                <w:rFonts w:ascii="宋体" w:hAnsi="宋体" w:cs="宋体"/>
                <w:color w:val="auto"/>
                <w:sz w:val="20"/>
                <w:szCs w:val="20"/>
              </w:rPr>
            </w:pPr>
            <w:r>
              <w:rPr>
                <w:rFonts w:hint="eastAsia" w:ascii="宋体" w:hAnsi="宋体" w:cs="宋体"/>
                <w:color w:val="auto"/>
                <w:sz w:val="20"/>
                <w:szCs w:val="20"/>
              </w:rPr>
              <w:t>十、城乡社区支出</w:t>
            </w:r>
          </w:p>
        </w:tc>
        <w:tc>
          <w:tcPr>
            <w:tcW w:w="1556" w:type="dxa"/>
            <w:tcBorders>
              <w:top w:val="nil"/>
              <w:left w:val="nil"/>
              <w:bottom w:val="single" w:color="000000" w:sz="4" w:space="0"/>
              <w:right w:val="single" w:color="000000" w:sz="4" w:space="0"/>
            </w:tcBorders>
            <w:shd w:val="clear" w:color="auto" w:fill="auto"/>
            <w:vAlign w:val="center"/>
          </w:tcPr>
          <w:p w14:paraId="755F613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2FD21F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7230E47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D0A492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66E1195">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7DD2932E">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28790E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16B53DBB">
            <w:pPr>
              <w:widowControl/>
              <w:autoSpaceDE/>
              <w:autoSpaceDN/>
              <w:adjustRightInd/>
              <w:rPr>
                <w:rFonts w:ascii="宋体" w:hAnsi="宋体" w:cs="宋体"/>
                <w:color w:val="auto"/>
                <w:sz w:val="20"/>
                <w:szCs w:val="20"/>
              </w:rPr>
            </w:pPr>
            <w:r>
              <w:rPr>
                <w:rFonts w:hint="eastAsia" w:ascii="宋体" w:hAnsi="宋体" w:cs="宋体"/>
                <w:color w:val="auto"/>
                <w:sz w:val="20"/>
                <w:szCs w:val="20"/>
              </w:rPr>
              <w:t>十一、农林水支出</w:t>
            </w:r>
          </w:p>
        </w:tc>
        <w:tc>
          <w:tcPr>
            <w:tcW w:w="1556" w:type="dxa"/>
            <w:tcBorders>
              <w:top w:val="nil"/>
              <w:left w:val="nil"/>
              <w:bottom w:val="single" w:color="000000" w:sz="4" w:space="0"/>
              <w:right w:val="single" w:color="000000" w:sz="4" w:space="0"/>
            </w:tcBorders>
            <w:shd w:val="clear" w:color="auto" w:fill="auto"/>
            <w:vAlign w:val="center"/>
          </w:tcPr>
          <w:p w14:paraId="63C4455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2CC741E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4366D53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928036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FD9F903">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246B4D1C">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C80DEE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214BC18F">
            <w:pPr>
              <w:widowControl/>
              <w:autoSpaceDE/>
              <w:autoSpaceDN/>
              <w:adjustRightInd/>
              <w:rPr>
                <w:rFonts w:ascii="宋体" w:hAnsi="宋体" w:cs="宋体"/>
                <w:color w:val="auto"/>
                <w:sz w:val="20"/>
                <w:szCs w:val="20"/>
              </w:rPr>
            </w:pPr>
            <w:r>
              <w:rPr>
                <w:rFonts w:hint="eastAsia" w:ascii="宋体" w:hAnsi="宋体" w:cs="宋体"/>
                <w:color w:val="auto"/>
                <w:sz w:val="20"/>
                <w:szCs w:val="20"/>
              </w:rPr>
              <w:t>十二、交通运输支出</w:t>
            </w:r>
          </w:p>
        </w:tc>
        <w:tc>
          <w:tcPr>
            <w:tcW w:w="1556" w:type="dxa"/>
            <w:tcBorders>
              <w:top w:val="nil"/>
              <w:left w:val="nil"/>
              <w:bottom w:val="single" w:color="000000" w:sz="4" w:space="0"/>
              <w:right w:val="single" w:color="000000" w:sz="4" w:space="0"/>
            </w:tcBorders>
            <w:shd w:val="clear" w:color="auto" w:fill="auto"/>
            <w:vAlign w:val="center"/>
          </w:tcPr>
          <w:p w14:paraId="77CBA25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BFCE28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7E543B1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56AAECA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76493D1">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0E5E3753">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2C46008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5A0CE446">
            <w:pPr>
              <w:widowControl/>
              <w:autoSpaceDE/>
              <w:autoSpaceDN/>
              <w:adjustRightInd/>
              <w:rPr>
                <w:rFonts w:ascii="宋体" w:hAnsi="宋体" w:cs="宋体"/>
                <w:color w:val="auto"/>
                <w:sz w:val="20"/>
                <w:szCs w:val="20"/>
              </w:rPr>
            </w:pPr>
            <w:r>
              <w:rPr>
                <w:rFonts w:hint="eastAsia" w:ascii="宋体" w:hAnsi="宋体" w:cs="宋体"/>
                <w:color w:val="auto"/>
                <w:sz w:val="20"/>
                <w:szCs w:val="20"/>
              </w:rPr>
              <w:t>十三、资源勘探工业信息等支出</w:t>
            </w:r>
          </w:p>
        </w:tc>
        <w:tc>
          <w:tcPr>
            <w:tcW w:w="1556" w:type="dxa"/>
            <w:tcBorders>
              <w:top w:val="nil"/>
              <w:left w:val="nil"/>
              <w:bottom w:val="single" w:color="000000" w:sz="4" w:space="0"/>
              <w:right w:val="single" w:color="000000" w:sz="4" w:space="0"/>
            </w:tcBorders>
            <w:shd w:val="clear" w:color="auto" w:fill="auto"/>
            <w:vAlign w:val="center"/>
          </w:tcPr>
          <w:p w14:paraId="13EF3FB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283CEE3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10EACEE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09E9504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0FDFAB1">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307EE0F4">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397D1F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669CDCCC">
            <w:pPr>
              <w:widowControl/>
              <w:autoSpaceDE/>
              <w:autoSpaceDN/>
              <w:adjustRightInd/>
              <w:rPr>
                <w:rFonts w:ascii="宋体" w:hAnsi="宋体" w:cs="宋体"/>
                <w:color w:val="auto"/>
                <w:sz w:val="20"/>
                <w:szCs w:val="20"/>
              </w:rPr>
            </w:pPr>
            <w:r>
              <w:rPr>
                <w:rFonts w:hint="eastAsia" w:ascii="宋体" w:hAnsi="宋体" w:cs="宋体"/>
                <w:color w:val="auto"/>
                <w:sz w:val="20"/>
                <w:szCs w:val="20"/>
              </w:rPr>
              <w:t>十四、商业服务业等支出</w:t>
            </w:r>
          </w:p>
        </w:tc>
        <w:tc>
          <w:tcPr>
            <w:tcW w:w="1556" w:type="dxa"/>
            <w:tcBorders>
              <w:top w:val="nil"/>
              <w:left w:val="nil"/>
              <w:bottom w:val="single" w:color="000000" w:sz="4" w:space="0"/>
              <w:right w:val="single" w:color="000000" w:sz="4" w:space="0"/>
            </w:tcBorders>
            <w:shd w:val="clear" w:color="auto" w:fill="auto"/>
            <w:vAlign w:val="center"/>
          </w:tcPr>
          <w:p w14:paraId="4C0054A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B3F8FA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0C3D5A3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2AE510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24A5781">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5680F74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20B2A86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2B087C8C">
            <w:pPr>
              <w:widowControl/>
              <w:autoSpaceDE/>
              <w:autoSpaceDN/>
              <w:adjustRightInd/>
              <w:rPr>
                <w:rFonts w:ascii="宋体" w:hAnsi="宋体" w:cs="宋体"/>
                <w:color w:val="auto"/>
                <w:sz w:val="20"/>
                <w:szCs w:val="20"/>
              </w:rPr>
            </w:pPr>
            <w:r>
              <w:rPr>
                <w:rFonts w:hint="eastAsia" w:ascii="宋体" w:hAnsi="宋体" w:cs="宋体"/>
                <w:color w:val="auto"/>
                <w:sz w:val="20"/>
                <w:szCs w:val="20"/>
              </w:rPr>
              <w:t>十五、援助其他地区支出</w:t>
            </w:r>
          </w:p>
        </w:tc>
        <w:tc>
          <w:tcPr>
            <w:tcW w:w="1556" w:type="dxa"/>
            <w:tcBorders>
              <w:top w:val="nil"/>
              <w:left w:val="nil"/>
              <w:bottom w:val="single" w:color="000000" w:sz="4" w:space="0"/>
              <w:right w:val="single" w:color="000000" w:sz="4" w:space="0"/>
            </w:tcBorders>
            <w:shd w:val="clear" w:color="auto" w:fill="auto"/>
            <w:vAlign w:val="center"/>
          </w:tcPr>
          <w:p w14:paraId="0D54707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83BE9E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334B25A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0459FFE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FE7B3F8">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47229FE2">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B86789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1C854FD0">
            <w:pPr>
              <w:widowControl/>
              <w:autoSpaceDE/>
              <w:autoSpaceDN/>
              <w:adjustRightInd/>
              <w:rPr>
                <w:rFonts w:ascii="宋体" w:hAnsi="宋体" w:cs="宋体"/>
                <w:color w:val="auto"/>
                <w:sz w:val="20"/>
                <w:szCs w:val="20"/>
              </w:rPr>
            </w:pPr>
            <w:r>
              <w:rPr>
                <w:rFonts w:hint="eastAsia" w:ascii="宋体" w:hAnsi="宋体" w:cs="宋体"/>
                <w:color w:val="auto"/>
                <w:sz w:val="20"/>
                <w:szCs w:val="20"/>
              </w:rPr>
              <w:t>十六、自然资源海洋气象等支出</w:t>
            </w:r>
          </w:p>
        </w:tc>
        <w:tc>
          <w:tcPr>
            <w:tcW w:w="1556" w:type="dxa"/>
            <w:tcBorders>
              <w:top w:val="nil"/>
              <w:left w:val="nil"/>
              <w:bottom w:val="single" w:color="000000" w:sz="4" w:space="0"/>
              <w:right w:val="single" w:color="000000" w:sz="4" w:space="0"/>
            </w:tcBorders>
            <w:shd w:val="clear" w:color="auto" w:fill="auto"/>
            <w:vAlign w:val="center"/>
          </w:tcPr>
          <w:p w14:paraId="3355BB0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2630201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4D707C2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C9208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E88116D">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06462B49">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461DF5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6D4770F3">
            <w:pPr>
              <w:widowControl/>
              <w:autoSpaceDE/>
              <w:autoSpaceDN/>
              <w:adjustRightInd/>
              <w:rPr>
                <w:rFonts w:ascii="宋体" w:hAnsi="宋体" w:cs="宋体"/>
                <w:color w:val="auto"/>
                <w:sz w:val="20"/>
                <w:szCs w:val="20"/>
              </w:rPr>
            </w:pPr>
            <w:r>
              <w:rPr>
                <w:rFonts w:hint="eastAsia" w:ascii="宋体" w:hAnsi="宋体" w:cs="宋体"/>
                <w:color w:val="auto"/>
                <w:sz w:val="20"/>
                <w:szCs w:val="20"/>
              </w:rPr>
              <w:t>十七、住房保障支出</w:t>
            </w:r>
          </w:p>
        </w:tc>
        <w:tc>
          <w:tcPr>
            <w:tcW w:w="1556" w:type="dxa"/>
            <w:tcBorders>
              <w:top w:val="nil"/>
              <w:left w:val="nil"/>
              <w:bottom w:val="single" w:color="000000" w:sz="4" w:space="0"/>
              <w:right w:val="single" w:color="000000" w:sz="4" w:space="0"/>
            </w:tcBorders>
            <w:shd w:val="clear" w:color="auto" w:fill="auto"/>
            <w:vAlign w:val="center"/>
          </w:tcPr>
          <w:p w14:paraId="275737F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16" w:type="dxa"/>
            <w:tcBorders>
              <w:top w:val="nil"/>
              <w:left w:val="nil"/>
              <w:bottom w:val="single" w:color="000000" w:sz="4" w:space="0"/>
              <w:right w:val="single" w:color="000000" w:sz="4" w:space="0"/>
            </w:tcBorders>
            <w:shd w:val="clear" w:color="auto" w:fill="auto"/>
            <w:vAlign w:val="center"/>
          </w:tcPr>
          <w:p w14:paraId="4710A73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376" w:type="dxa"/>
            <w:tcBorders>
              <w:top w:val="nil"/>
              <w:left w:val="nil"/>
              <w:bottom w:val="single" w:color="000000" w:sz="4" w:space="0"/>
              <w:right w:val="single" w:color="000000" w:sz="4" w:space="0"/>
            </w:tcBorders>
            <w:shd w:val="clear" w:color="auto" w:fill="auto"/>
            <w:vAlign w:val="center"/>
          </w:tcPr>
          <w:p w14:paraId="78E5B0B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084C1AF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84EFA64">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49727670">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6ECFD7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15482592">
            <w:pPr>
              <w:widowControl/>
              <w:autoSpaceDE/>
              <w:autoSpaceDN/>
              <w:adjustRightInd/>
              <w:rPr>
                <w:rFonts w:ascii="宋体" w:hAnsi="宋体" w:cs="宋体"/>
                <w:color w:val="auto"/>
                <w:sz w:val="20"/>
                <w:szCs w:val="20"/>
              </w:rPr>
            </w:pPr>
            <w:r>
              <w:rPr>
                <w:rFonts w:hint="eastAsia" w:ascii="宋体" w:hAnsi="宋体" w:cs="宋体"/>
                <w:color w:val="auto"/>
                <w:sz w:val="20"/>
                <w:szCs w:val="20"/>
              </w:rPr>
              <w:t>十八、粮油物资储备支出</w:t>
            </w:r>
          </w:p>
        </w:tc>
        <w:tc>
          <w:tcPr>
            <w:tcW w:w="1556" w:type="dxa"/>
            <w:tcBorders>
              <w:top w:val="nil"/>
              <w:left w:val="nil"/>
              <w:bottom w:val="single" w:color="000000" w:sz="4" w:space="0"/>
              <w:right w:val="single" w:color="000000" w:sz="4" w:space="0"/>
            </w:tcBorders>
            <w:shd w:val="clear" w:color="auto" w:fill="auto"/>
            <w:vAlign w:val="center"/>
          </w:tcPr>
          <w:p w14:paraId="6A9E5F6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D0160E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77E38F1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7844AA6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030C0E4">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277CEF80">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1F5E8A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27EB839F">
            <w:pPr>
              <w:widowControl/>
              <w:autoSpaceDE/>
              <w:autoSpaceDN/>
              <w:adjustRightInd/>
              <w:rPr>
                <w:rFonts w:ascii="宋体" w:hAnsi="宋体" w:cs="宋体"/>
                <w:color w:val="auto"/>
                <w:sz w:val="20"/>
                <w:szCs w:val="20"/>
              </w:rPr>
            </w:pPr>
            <w:r>
              <w:rPr>
                <w:rFonts w:hint="eastAsia" w:ascii="宋体" w:hAnsi="宋体" w:cs="宋体"/>
                <w:color w:val="auto"/>
                <w:sz w:val="20"/>
                <w:szCs w:val="20"/>
              </w:rPr>
              <w:t>十九、灾害防治及应急管理支出</w:t>
            </w:r>
          </w:p>
        </w:tc>
        <w:tc>
          <w:tcPr>
            <w:tcW w:w="1556" w:type="dxa"/>
            <w:tcBorders>
              <w:top w:val="nil"/>
              <w:left w:val="nil"/>
              <w:bottom w:val="single" w:color="000000" w:sz="4" w:space="0"/>
              <w:right w:val="single" w:color="000000" w:sz="4" w:space="0"/>
            </w:tcBorders>
            <w:shd w:val="clear" w:color="auto" w:fill="auto"/>
            <w:vAlign w:val="center"/>
          </w:tcPr>
          <w:p w14:paraId="2D8E0D6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1E19E0B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4EBBE31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18E8239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BB5CA23">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0D6D72F5">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BDDD90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3EC8537A">
            <w:pPr>
              <w:widowControl/>
              <w:autoSpaceDE/>
              <w:autoSpaceDN/>
              <w:adjustRightInd/>
              <w:rPr>
                <w:rFonts w:ascii="宋体" w:hAnsi="宋体" w:cs="宋体"/>
                <w:color w:val="auto"/>
                <w:sz w:val="20"/>
                <w:szCs w:val="20"/>
              </w:rPr>
            </w:pPr>
            <w:r>
              <w:rPr>
                <w:rFonts w:hint="eastAsia" w:ascii="宋体" w:hAnsi="宋体" w:cs="宋体"/>
                <w:color w:val="auto"/>
                <w:sz w:val="20"/>
                <w:szCs w:val="20"/>
              </w:rPr>
              <w:t>二十、预备费</w:t>
            </w:r>
          </w:p>
        </w:tc>
        <w:tc>
          <w:tcPr>
            <w:tcW w:w="1556" w:type="dxa"/>
            <w:tcBorders>
              <w:top w:val="nil"/>
              <w:left w:val="nil"/>
              <w:bottom w:val="single" w:color="000000" w:sz="4" w:space="0"/>
              <w:right w:val="single" w:color="000000" w:sz="4" w:space="0"/>
            </w:tcBorders>
            <w:shd w:val="clear" w:color="auto" w:fill="auto"/>
            <w:vAlign w:val="center"/>
          </w:tcPr>
          <w:p w14:paraId="7676199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32F27C8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7CE2830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0C0D2B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7C6B714">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61C7EB11">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6261AA3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37A956D0">
            <w:pPr>
              <w:widowControl/>
              <w:autoSpaceDE/>
              <w:autoSpaceDN/>
              <w:adjustRightInd/>
              <w:rPr>
                <w:rFonts w:ascii="宋体" w:hAnsi="宋体" w:cs="宋体"/>
                <w:color w:val="auto"/>
                <w:sz w:val="20"/>
                <w:szCs w:val="20"/>
              </w:rPr>
            </w:pPr>
            <w:r>
              <w:rPr>
                <w:rFonts w:hint="eastAsia" w:ascii="宋体" w:hAnsi="宋体" w:cs="宋体"/>
                <w:color w:val="auto"/>
                <w:sz w:val="20"/>
                <w:szCs w:val="20"/>
              </w:rPr>
              <w:t>二十一、债务付息支出</w:t>
            </w:r>
          </w:p>
        </w:tc>
        <w:tc>
          <w:tcPr>
            <w:tcW w:w="1556" w:type="dxa"/>
            <w:tcBorders>
              <w:top w:val="nil"/>
              <w:left w:val="nil"/>
              <w:bottom w:val="single" w:color="000000" w:sz="4" w:space="0"/>
              <w:right w:val="single" w:color="000000" w:sz="4" w:space="0"/>
            </w:tcBorders>
            <w:shd w:val="clear" w:color="auto" w:fill="auto"/>
            <w:vAlign w:val="center"/>
          </w:tcPr>
          <w:p w14:paraId="688B243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7240D72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57820F7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03BEA83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AA1FFD9">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660F7784">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55D6482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2461" w:type="dxa"/>
            <w:tcBorders>
              <w:top w:val="nil"/>
              <w:left w:val="nil"/>
              <w:bottom w:val="single" w:color="000000" w:sz="4" w:space="0"/>
              <w:right w:val="single" w:color="000000" w:sz="4" w:space="0"/>
            </w:tcBorders>
            <w:shd w:val="clear" w:color="auto" w:fill="auto"/>
            <w:vAlign w:val="center"/>
          </w:tcPr>
          <w:p w14:paraId="2761713F">
            <w:pPr>
              <w:widowControl/>
              <w:autoSpaceDE/>
              <w:autoSpaceDN/>
              <w:adjustRightInd/>
              <w:rPr>
                <w:rFonts w:ascii="宋体" w:hAnsi="宋体" w:cs="宋体"/>
                <w:color w:val="auto"/>
                <w:sz w:val="20"/>
                <w:szCs w:val="20"/>
              </w:rPr>
            </w:pPr>
            <w:r>
              <w:rPr>
                <w:rFonts w:hint="eastAsia" w:ascii="宋体" w:hAnsi="宋体" w:cs="宋体"/>
                <w:color w:val="auto"/>
                <w:sz w:val="20"/>
                <w:szCs w:val="20"/>
              </w:rPr>
              <w:t>二十二、其他支出</w:t>
            </w:r>
          </w:p>
        </w:tc>
        <w:tc>
          <w:tcPr>
            <w:tcW w:w="1556" w:type="dxa"/>
            <w:tcBorders>
              <w:top w:val="nil"/>
              <w:left w:val="nil"/>
              <w:bottom w:val="single" w:color="000000" w:sz="4" w:space="0"/>
              <w:right w:val="single" w:color="000000" w:sz="4" w:space="0"/>
            </w:tcBorders>
            <w:shd w:val="clear" w:color="auto" w:fill="auto"/>
            <w:vAlign w:val="center"/>
          </w:tcPr>
          <w:p w14:paraId="30A4535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16" w:type="dxa"/>
            <w:tcBorders>
              <w:top w:val="nil"/>
              <w:left w:val="nil"/>
              <w:bottom w:val="single" w:color="000000" w:sz="4" w:space="0"/>
              <w:right w:val="single" w:color="000000" w:sz="4" w:space="0"/>
            </w:tcBorders>
            <w:shd w:val="clear" w:color="auto" w:fill="auto"/>
            <w:vAlign w:val="center"/>
          </w:tcPr>
          <w:p w14:paraId="4C573D2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376" w:type="dxa"/>
            <w:tcBorders>
              <w:top w:val="nil"/>
              <w:left w:val="nil"/>
              <w:bottom w:val="single" w:color="000000" w:sz="4" w:space="0"/>
              <w:right w:val="single" w:color="000000" w:sz="4" w:space="0"/>
            </w:tcBorders>
            <w:shd w:val="clear" w:color="auto" w:fill="auto"/>
            <w:vAlign w:val="center"/>
          </w:tcPr>
          <w:p w14:paraId="624D619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3FF0B15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30777E5">
        <w:tblPrEx>
          <w:tblCellMar>
            <w:top w:w="0" w:type="dxa"/>
            <w:left w:w="108" w:type="dxa"/>
            <w:bottom w:w="0" w:type="dxa"/>
            <w:right w:w="108" w:type="dxa"/>
          </w:tblCellMar>
        </w:tblPrEx>
        <w:trPr>
          <w:trHeight w:val="445" w:hRule="atLeast"/>
          <w:jc w:val="center"/>
        </w:trPr>
        <w:tc>
          <w:tcPr>
            <w:tcW w:w="1185" w:type="dxa"/>
            <w:tcBorders>
              <w:top w:val="nil"/>
              <w:left w:val="single" w:color="000000" w:sz="4" w:space="0"/>
              <w:bottom w:val="single" w:color="000000" w:sz="4" w:space="0"/>
              <w:right w:val="single" w:color="000000" w:sz="4" w:space="0"/>
            </w:tcBorders>
            <w:shd w:val="clear" w:color="auto" w:fill="auto"/>
            <w:vAlign w:val="center"/>
          </w:tcPr>
          <w:p w14:paraId="6642681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收入总计</w:t>
            </w:r>
          </w:p>
        </w:tc>
        <w:tc>
          <w:tcPr>
            <w:tcW w:w="1516" w:type="dxa"/>
            <w:tcBorders>
              <w:top w:val="nil"/>
              <w:left w:val="nil"/>
              <w:bottom w:val="single" w:color="000000" w:sz="4" w:space="0"/>
              <w:right w:val="single" w:color="000000" w:sz="4" w:space="0"/>
            </w:tcBorders>
            <w:shd w:val="clear" w:color="auto" w:fill="auto"/>
            <w:vAlign w:val="center"/>
          </w:tcPr>
          <w:p w14:paraId="4326C03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2461" w:type="dxa"/>
            <w:tcBorders>
              <w:top w:val="nil"/>
              <w:left w:val="nil"/>
              <w:bottom w:val="single" w:color="000000" w:sz="4" w:space="0"/>
              <w:right w:val="single" w:color="000000" w:sz="4" w:space="0"/>
            </w:tcBorders>
            <w:shd w:val="clear" w:color="auto" w:fill="auto"/>
            <w:vAlign w:val="center"/>
          </w:tcPr>
          <w:p w14:paraId="4465243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支出总计</w:t>
            </w:r>
          </w:p>
        </w:tc>
        <w:tc>
          <w:tcPr>
            <w:tcW w:w="1556" w:type="dxa"/>
            <w:tcBorders>
              <w:top w:val="nil"/>
              <w:left w:val="nil"/>
              <w:bottom w:val="single" w:color="000000" w:sz="4" w:space="0"/>
              <w:right w:val="single" w:color="000000" w:sz="4" w:space="0"/>
            </w:tcBorders>
            <w:shd w:val="clear" w:color="auto" w:fill="auto"/>
            <w:vAlign w:val="center"/>
          </w:tcPr>
          <w:p w14:paraId="31EF1CC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1516" w:type="dxa"/>
            <w:tcBorders>
              <w:top w:val="nil"/>
              <w:left w:val="nil"/>
              <w:bottom w:val="single" w:color="000000" w:sz="4" w:space="0"/>
              <w:right w:val="single" w:color="000000" w:sz="4" w:space="0"/>
            </w:tcBorders>
            <w:shd w:val="clear" w:color="auto" w:fill="auto"/>
            <w:vAlign w:val="center"/>
          </w:tcPr>
          <w:p w14:paraId="147D474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1376" w:type="dxa"/>
            <w:tcBorders>
              <w:top w:val="nil"/>
              <w:left w:val="nil"/>
              <w:bottom w:val="single" w:color="000000" w:sz="4" w:space="0"/>
              <w:right w:val="single" w:color="000000" w:sz="4" w:space="0"/>
            </w:tcBorders>
            <w:shd w:val="clear" w:color="auto" w:fill="auto"/>
            <w:vAlign w:val="center"/>
          </w:tcPr>
          <w:p w14:paraId="755CE9A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9" w:type="dxa"/>
            <w:tcBorders>
              <w:top w:val="nil"/>
              <w:left w:val="nil"/>
              <w:bottom w:val="single" w:color="000000" w:sz="4" w:space="0"/>
              <w:right w:val="single" w:color="000000" w:sz="4" w:space="0"/>
            </w:tcBorders>
            <w:shd w:val="clear" w:color="auto" w:fill="auto"/>
            <w:vAlign w:val="center"/>
          </w:tcPr>
          <w:p w14:paraId="49FE3DE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bl>
    <w:p w14:paraId="5EEED349">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2A32B650">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004AA5CA">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sectPr>
          <w:pgSz w:w="11905" w:h="16837"/>
          <w:pgMar w:top="386" w:right="1077" w:bottom="386" w:left="1077" w:header="720" w:footer="720" w:gutter="0"/>
          <w:cols w:space="720" w:num="1"/>
        </w:sectPr>
      </w:pPr>
    </w:p>
    <w:tbl>
      <w:tblPr>
        <w:tblStyle w:val="8"/>
        <w:tblW w:w="9485" w:type="dxa"/>
        <w:jc w:val="center"/>
        <w:tblLayout w:type="autofit"/>
        <w:tblCellMar>
          <w:top w:w="0" w:type="dxa"/>
          <w:left w:w="108" w:type="dxa"/>
          <w:bottom w:w="0" w:type="dxa"/>
          <w:right w:w="108" w:type="dxa"/>
        </w:tblCellMar>
      </w:tblPr>
      <w:tblGrid>
        <w:gridCol w:w="542"/>
        <w:gridCol w:w="437"/>
        <w:gridCol w:w="438"/>
        <w:gridCol w:w="3358"/>
        <w:gridCol w:w="1659"/>
        <w:gridCol w:w="1557"/>
        <w:gridCol w:w="1494"/>
      </w:tblGrid>
      <w:tr w14:paraId="47071A08">
        <w:tblPrEx>
          <w:tblCellMar>
            <w:top w:w="0" w:type="dxa"/>
            <w:left w:w="108" w:type="dxa"/>
            <w:bottom w:w="0" w:type="dxa"/>
            <w:right w:w="108" w:type="dxa"/>
          </w:tblCellMar>
        </w:tblPrEx>
        <w:trPr>
          <w:trHeight w:val="754" w:hRule="atLeast"/>
          <w:jc w:val="center"/>
        </w:trPr>
        <w:tc>
          <w:tcPr>
            <w:tcW w:w="9485" w:type="dxa"/>
            <w:gridSpan w:val="7"/>
            <w:tcBorders>
              <w:top w:val="nil"/>
              <w:left w:val="nil"/>
              <w:bottom w:val="nil"/>
              <w:right w:val="nil"/>
            </w:tcBorders>
            <w:shd w:val="clear" w:color="auto" w:fill="auto"/>
            <w:vAlign w:val="center"/>
          </w:tcPr>
          <w:p w14:paraId="6F64AA16">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2026年预算单位一般公共预算支出功能分类预算表</w:t>
            </w:r>
          </w:p>
        </w:tc>
      </w:tr>
      <w:tr w14:paraId="1379D072">
        <w:tblPrEx>
          <w:tblCellMar>
            <w:top w:w="0" w:type="dxa"/>
            <w:left w:w="108" w:type="dxa"/>
            <w:bottom w:w="0" w:type="dxa"/>
            <w:right w:w="108" w:type="dxa"/>
          </w:tblCellMar>
        </w:tblPrEx>
        <w:trPr>
          <w:trHeight w:val="478" w:hRule="atLeast"/>
          <w:jc w:val="center"/>
        </w:trPr>
        <w:tc>
          <w:tcPr>
            <w:tcW w:w="7991" w:type="dxa"/>
            <w:gridSpan w:val="6"/>
            <w:tcBorders>
              <w:top w:val="nil"/>
              <w:left w:val="nil"/>
              <w:bottom w:val="nil"/>
              <w:right w:val="nil"/>
            </w:tcBorders>
            <w:shd w:val="clear" w:color="auto" w:fill="auto"/>
            <w:vAlign w:val="center"/>
          </w:tcPr>
          <w:p w14:paraId="2AF6BBF9">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493" w:type="dxa"/>
            <w:tcBorders>
              <w:top w:val="nil"/>
              <w:left w:val="nil"/>
              <w:bottom w:val="nil"/>
              <w:right w:val="nil"/>
            </w:tcBorders>
            <w:shd w:val="clear" w:color="auto" w:fill="auto"/>
            <w:vAlign w:val="center"/>
          </w:tcPr>
          <w:p w14:paraId="4825D97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4C730B07">
        <w:tblPrEx>
          <w:tblCellMar>
            <w:top w:w="0" w:type="dxa"/>
            <w:left w:w="108" w:type="dxa"/>
            <w:bottom w:w="0" w:type="dxa"/>
            <w:right w:w="108" w:type="dxa"/>
          </w:tblCellMar>
        </w:tblPrEx>
        <w:trPr>
          <w:trHeight w:val="478" w:hRule="atLeast"/>
          <w:jc w:val="center"/>
        </w:trPr>
        <w:tc>
          <w:tcPr>
            <w:tcW w:w="4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1D33A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4709" w:type="dxa"/>
            <w:gridSpan w:val="3"/>
            <w:tcBorders>
              <w:top w:val="single" w:color="000000" w:sz="4" w:space="0"/>
              <w:left w:val="nil"/>
              <w:bottom w:val="single" w:color="000000" w:sz="4" w:space="0"/>
              <w:right w:val="single" w:color="000000" w:sz="4" w:space="0"/>
            </w:tcBorders>
            <w:shd w:val="clear" w:color="auto" w:fill="auto"/>
            <w:vAlign w:val="center"/>
          </w:tcPr>
          <w:p w14:paraId="710D971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一般公共预算支出</w:t>
            </w:r>
          </w:p>
        </w:tc>
      </w:tr>
      <w:tr w14:paraId="49112A34">
        <w:tblPrEx>
          <w:tblCellMar>
            <w:top w:w="0" w:type="dxa"/>
            <w:left w:w="108" w:type="dxa"/>
            <w:bottom w:w="0" w:type="dxa"/>
            <w:right w:w="108" w:type="dxa"/>
          </w:tblCellMar>
        </w:tblPrEx>
        <w:trPr>
          <w:trHeight w:val="478"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8559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功能分类科目编码</w:t>
            </w:r>
          </w:p>
        </w:tc>
        <w:tc>
          <w:tcPr>
            <w:tcW w:w="3357" w:type="dxa"/>
            <w:vMerge w:val="restart"/>
            <w:tcBorders>
              <w:top w:val="nil"/>
              <w:left w:val="single" w:color="000000" w:sz="4" w:space="0"/>
              <w:bottom w:val="single" w:color="000000" w:sz="4" w:space="0"/>
              <w:right w:val="single" w:color="000000" w:sz="4" w:space="0"/>
            </w:tcBorders>
            <w:shd w:val="clear" w:color="auto" w:fill="auto"/>
            <w:vAlign w:val="center"/>
          </w:tcPr>
          <w:p w14:paraId="57FA8EA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功能分类科目名称</w:t>
            </w:r>
          </w:p>
        </w:tc>
        <w:tc>
          <w:tcPr>
            <w:tcW w:w="1659" w:type="dxa"/>
            <w:vMerge w:val="restart"/>
            <w:tcBorders>
              <w:top w:val="nil"/>
              <w:left w:val="single" w:color="000000" w:sz="4" w:space="0"/>
              <w:bottom w:val="single" w:color="000000" w:sz="4" w:space="0"/>
              <w:right w:val="single" w:color="000000" w:sz="4" w:space="0"/>
            </w:tcBorders>
            <w:shd w:val="clear" w:color="auto" w:fill="auto"/>
            <w:vAlign w:val="center"/>
          </w:tcPr>
          <w:p w14:paraId="61ECACD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556" w:type="dxa"/>
            <w:vMerge w:val="restart"/>
            <w:tcBorders>
              <w:top w:val="nil"/>
              <w:left w:val="single" w:color="000000" w:sz="4" w:space="0"/>
              <w:bottom w:val="single" w:color="000000" w:sz="4" w:space="0"/>
              <w:right w:val="single" w:color="000000" w:sz="4" w:space="0"/>
            </w:tcBorders>
            <w:shd w:val="clear" w:color="auto" w:fill="auto"/>
            <w:vAlign w:val="center"/>
          </w:tcPr>
          <w:p w14:paraId="7E7BFDE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基本支出</w:t>
            </w:r>
          </w:p>
        </w:tc>
        <w:tc>
          <w:tcPr>
            <w:tcW w:w="1493" w:type="dxa"/>
            <w:vMerge w:val="restart"/>
            <w:tcBorders>
              <w:top w:val="nil"/>
              <w:left w:val="single" w:color="000000" w:sz="4" w:space="0"/>
              <w:bottom w:val="single" w:color="000000" w:sz="4" w:space="0"/>
              <w:right w:val="single" w:color="000000" w:sz="4" w:space="0"/>
            </w:tcBorders>
            <w:shd w:val="clear" w:color="auto" w:fill="auto"/>
            <w:vAlign w:val="center"/>
          </w:tcPr>
          <w:p w14:paraId="01287D6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项目支出</w:t>
            </w:r>
          </w:p>
        </w:tc>
      </w:tr>
      <w:tr w14:paraId="28C54323">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634B7A7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类</w:t>
            </w:r>
          </w:p>
        </w:tc>
        <w:tc>
          <w:tcPr>
            <w:tcW w:w="437" w:type="dxa"/>
            <w:tcBorders>
              <w:top w:val="nil"/>
              <w:left w:val="nil"/>
              <w:bottom w:val="single" w:color="000000" w:sz="4" w:space="0"/>
              <w:right w:val="single" w:color="000000" w:sz="4" w:space="0"/>
            </w:tcBorders>
            <w:shd w:val="clear" w:color="auto" w:fill="auto"/>
            <w:vAlign w:val="center"/>
          </w:tcPr>
          <w:p w14:paraId="57D2440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款</w:t>
            </w:r>
          </w:p>
        </w:tc>
        <w:tc>
          <w:tcPr>
            <w:tcW w:w="438" w:type="dxa"/>
            <w:tcBorders>
              <w:top w:val="nil"/>
              <w:left w:val="nil"/>
              <w:bottom w:val="single" w:color="000000" w:sz="4" w:space="0"/>
              <w:right w:val="single" w:color="000000" w:sz="4" w:space="0"/>
            </w:tcBorders>
            <w:shd w:val="clear" w:color="auto" w:fill="auto"/>
            <w:vAlign w:val="center"/>
          </w:tcPr>
          <w:p w14:paraId="67006F4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w:t>
            </w:r>
          </w:p>
        </w:tc>
        <w:tc>
          <w:tcPr>
            <w:tcW w:w="3357" w:type="dxa"/>
            <w:vMerge w:val="continue"/>
            <w:tcBorders>
              <w:top w:val="nil"/>
              <w:left w:val="single" w:color="000000" w:sz="4" w:space="0"/>
              <w:bottom w:val="single" w:color="000000" w:sz="4" w:space="0"/>
              <w:right w:val="single" w:color="000000" w:sz="4" w:space="0"/>
            </w:tcBorders>
            <w:vAlign w:val="center"/>
          </w:tcPr>
          <w:p w14:paraId="750AAFAA">
            <w:pPr>
              <w:widowControl/>
              <w:autoSpaceDE/>
              <w:autoSpaceDN/>
              <w:adjustRightInd/>
              <w:rPr>
                <w:rFonts w:ascii="宋体" w:hAnsi="宋体" w:cs="宋体"/>
                <w:color w:val="auto"/>
                <w:sz w:val="20"/>
                <w:szCs w:val="20"/>
              </w:rPr>
            </w:pPr>
          </w:p>
        </w:tc>
        <w:tc>
          <w:tcPr>
            <w:tcW w:w="1659" w:type="dxa"/>
            <w:vMerge w:val="continue"/>
            <w:tcBorders>
              <w:top w:val="nil"/>
              <w:left w:val="single" w:color="000000" w:sz="4" w:space="0"/>
              <w:bottom w:val="single" w:color="000000" w:sz="4" w:space="0"/>
              <w:right w:val="single" w:color="000000" w:sz="4" w:space="0"/>
            </w:tcBorders>
            <w:vAlign w:val="center"/>
          </w:tcPr>
          <w:p w14:paraId="1CDC0AF0">
            <w:pPr>
              <w:widowControl/>
              <w:autoSpaceDE/>
              <w:autoSpaceDN/>
              <w:adjustRightInd/>
              <w:rPr>
                <w:rFonts w:ascii="宋体" w:hAnsi="宋体" w:cs="宋体"/>
                <w:color w:val="auto"/>
                <w:sz w:val="20"/>
                <w:szCs w:val="20"/>
              </w:rPr>
            </w:pPr>
          </w:p>
        </w:tc>
        <w:tc>
          <w:tcPr>
            <w:tcW w:w="1556" w:type="dxa"/>
            <w:vMerge w:val="continue"/>
            <w:tcBorders>
              <w:top w:val="nil"/>
              <w:left w:val="single" w:color="000000" w:sz="4" w:space="0"/>
              <w:bottom w:val="single" w:color="000000" w:sz="4" w:space="0"/>
              <w:right w:val="single" w:color="000000" w:sz="4" w:space="0"/>
            </w:tcBorders>
            <w:vAlign w:val="center"/>
          </w:tcPr>
          <w:p w14:paraId="4E781F4D">
            <w:pPr>
              <w:widowControl/>
              <w:autoSpaceDE/>
              <w:autoSpaceDN/>
              <w:adjustRightInd/>
              <w:rPr>
                <w:rFonts w:ascii="宋体" w:hAnsi="宋体" w:cs="宋体"/>
                <w:color w:val="auto"/>
                <w:sz w:val="20"/>
                <w:szCs w:val="20"/>
              </w:rPr>
            </w:pPr>
          </w:p>
        </w:tc>
        <w:tc>
          <w:tcPr>
            <w:tcW w:w="1493" w:type="dxa"/>
            <w:vMerge w:val="continue"/>
            <w:tcBorders>
              <w:top w:val="nil"/>
              <w:left w:val="single" w:color="000000" w:sz="4" w:space="0"/>
              <w:bottom w:val="single" w:color="000000" w:sz="4" w:space="0"/>
              <w:right w:val="single" w:color="000000" w:sz="4" w:space="0"/>
            </w:tcBorders>
            <w:vAlign w:val="center"/>
          </w:tcPr>
          <w:p w14:paraId="2C5A5756">
            <w:pPr>
              <w:widowControl/>
              <w:autoSpaceDE/>
              <w:autoSpaceDN/>
              <w:adjustRightInd/>
              <w:rPr>
                <w:rFonts w:ascii="宋体" w:hAnsi="宋体" w:cs="宋体"/>
                <w:color w:val="auto"/>
                <w:sz w:val="20"/>
                <w:szCs w:val="20"/>
              </w:rPr>
            </w:pPr>
          </w:p>
        </w:tc>
      </w:tr>
      <w:tr w14:paraId="30152C06">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7906685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7" w:type="dxa"/>
            <w:tcBorders>
              <w:top w:val="nil"/>
              <w:left w:val="nil"/>
              <w:bottom w:val="single" w:color="000000" w:sz="4" w:space="0"/>
              <w:right w:val="single" w:color="000000" w:sz="4" w:space="0"/>
            </w:tcBorders>
            <w:shd w:val="clear" w:color="auto" w:fill="auto"/>
            <w:vAlign w:val="center"/>
          </w:tcPr>
          <w:p w14:paraId="37643AA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8" w:type="dxa"/>
            <w:tcBorders>
              <w:top w:val="nil"/>
              <w:left w:val="nil"/>
              <w:bottom w:val="single" w:color="000000" w:sz="4" w:space="0"/>
              <w:right w:val="single" w:color="000000" w:sz="4" w:space="0"/>
            </w:tcBorders>
            <w:shd w:val="clear" w:color="auto" w:fill="auto"/>
            <w:vAlign w:val="center"/>
          </w:tcPr>
          <w:p w14:paraId="075D9C2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4DD99C0A">
            <w:pPr>
              <w:widowControl/>
              <w:autoSpaceDE/>
              <w:autoSpaceDN/>
              <w:adjustRightInd/>
              <w:rPr>
                <w:rFonts w:ascii="宋体" w:hAnsi="宋体" w:cs="宋体"/>
                <w:color w:val="auto"/>
                <w:sz w:val="20"/>
                <w:szCs w:val="20"/>
              </w:rPr>
            </w:pPr>
            <w:r>
              <w:rPr>
                <w:rFonts w:hint="eastAsia" w:ascii="宋体" w:hAnsi="宋体" w:cs="宋体"/>
                <w:color w:val="auto"/>
                <w:sz w:val="20"/>
                <w:szCs w:val="20"/>
              </w:rPr>
              <w:t>科学技术支出</w:t>
            </w:r>
          </w:p>
        </w:tc>
        <w:tc>
          <w:tcPr>
            <w:tcW w:w="1659" w:type="dxa"/>
            <w:tcBorders>
              <w:top w:val="nil"/>
              <w:left w:val="nil"/>
              <w:bottom w:val="single" w:color="000000" w:sz="4" w:space="0"/>
              <w:right w:val="single" w:color="000000" w:sz="4" w:space="0"/>
            </w:tcBorders>
            <w:shd w:val="clear" w:color="auto" w:fill="auto"/>
            <w:vAlign w:val="center"/>
          </w:tcPr>
          <w:p w14:paraId="1482AF1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56" w:type="dxa"/>
            <w:tcBorders>
              <w:top w:val="nil"/>
              <w:left w:val="nil"/>
              <w:bottom w:val="single" w:color="000000" w:sz="4" w:space="0"/>
              <w:right w:val="single" w:color="000000" w:sz="4" w:space="0"/>
            </w:tcBorders>
            <w:shd w:val="clear" w:color="auto" w:fill="auto"/>
            <w:vAlign w:val="center"/>
          </w:tcPr>
          <w:p w14:paraId="4F23476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493" w:type="dxa"/>
            <w:tcBorders>
              <w:top w:val="nil"/>
              <w:left w:val="nil"/>
              <w:bottom w:val="single" w:color="000000" w:sz="4" w:space="0"/>
              <w:right w:val="single" w:color="000000" w:sz="4" w:space="0"/>
            </w:tcBorders>
            <w:shd w:val="clear" w:color="auto" w:fill="auto"/>
            <w:vAlign w:val="center"/>
          </w:tcPr>
          <w:p w14:paraId="1EF6388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2304A1B6">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C97046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7" w:type="dxa"/>
            <w:tcBorders>
              <w:top w:val="nil"/>
              <w:left w:val="nil"/>
              <w:bottom w:val="single" w:color="000000" w:sz="4" w:space="0"/>
              <w:right w:val="single" w:color="000000" w:sz="4" w:space="0"/>
            </w:tcBorders>
            <w:shd w:val="clear" w:color="auto" w:fill="auto"/>
            <w:vAlign w:val="center"/>
          </w:tcPr>
          <w:p w14:paraId="0CE7380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38" w:type="dxa"/>
            <w:tcBorders>
              <w:top w:val="nil"/>
              <w:left w:val="nil"/>
              <w:bottom w:val="single" w:color="000000" w:sz="4" w:space="0"/>
              <w:right w:val="single" w:color="000000" w:sz="4" w:space="0"/>
            </w:tcBorders>
            <w:shd w:val="clear" w:color="auto" w:fill="auto"/>
            <w:vAlign w:val="center"/>
          </w:tcPr>
          <w:p w14:paraId="544E61F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4B3FB2CC">
            <w:pPr>
              <w:widowControl/>
              <w:autoSpaceDE/>
              <w:autoSpaceDN/>
              <w:adjustRightInd/>
              <w:rPr>
                <w:rFonts w:ascii="宋体" w:hAnsi="宋体" w:cs="宋体"/>
                <w:color w:val="auto"/>
                <w:sz w:val="20"/>
                <w:szCs w:val="20"/>
              </w:rPr>
            </w:pPr>
            <w:r>
              <w:rPr>
                <w:rFonts w:hint="eastAsia" w:ascii="宋体" w:hAnsi="宋体" w:cs="宋体"/>
                <w:color w:val="auto"/>
                <w:sz w:val="20"/>
                <w:szCs w:val="20"/>
              </w:rPr>
              <w:t>科学技术管理事务</w:t>
            </w:r>
          </w:p>
        </w:tc>
        <w:tc>
          <w:tcPr>
            <w:tcW w:w="1659" w:type="dxa"/>
            <w:tcBorders>
              <w:top w:val="nil"/>
              <w:left w:val="nil"/>
              <w:bottom w:val="single" w:color="000000" w:sz="4" w:space="0"/>
              <w:right w:val="single" w:color="000000" w:sz="4" w:space="0"/>
            </w:tcBorders>
            <w:shd w:val="clear" w:color="auto" w:fill="auto"/>
            <w:vAlign w:val="center"/>
          </w:tcPr>
          <w:p w14:paraId="595DF00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11,531,100.24</w:t>
            </w:r>
          </w:p>
        </w:tc>
        <w:tc>
          <w:tcPr>
            <w:tcW w:w="1556" w:type="dxa"/>
            <w:tcBorders>
              <w:top w:val="nil"/>
              <w:left w:val="nil"/>
              <w:bottom w:val="single" w:color="000000" w:sz="4" w:space="0"/>
              <w:right w:val="single" w:color="000000" w:sz="4" w:space="0"/>
            </w:tcBorders>
            <w:shd w:val="clear" w:color="auto" w:fill="auto"/>
            <w:vAlign w:val="center"/>
          </w:tcPr>
          <w:p w14:paraId="0178817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493" w:type="dxa"/>
            <w:tcBorders>
              <w:top w:val="nil"/>
              <w:left w:val="nil"/>
              <w:bottom w:val="single" w:color="000000" w:sz="4" w:space="0"/>
              <w:right w:val="single" w:color="000000" w:sz="4" w:space="0"/>
            </w:tcBorders>
            <w:shd w:val="clear" w:color="auto" w:fill="auto"/>
            <w:vAlign w:val="center"/>
          </w:tcPr>
          <w:p w14:paraId="1C0D634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1765087A">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4A59F82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7" w:type="dxa"/>
            <w:tcBorders>
              <w:top w:val="nil"/>
              <w:left w:val="nil"/>
              <w:bottom w:val="single" w:color="000000" w:sz="4" w:space="0"/>
              <w:right w:val="single" w:color="000000" w:sz="4" w:space="0"/>
            </w:tcBorders>
            <w:shd w:val="clear" w:color="auto" w:fill="auto"/>
            <w:vAlign w:val="center"/>
          </w:tcPr>
          <w:p w14:paraId="3134806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38" w:type="dxa"/>
            <w:tcBorders>
              <w:top w:val="nil"/>
              <w:left w:val="nil"/>
              <w:bottom w:val="single" w:color="000000" w:sz="4" w:space="0"/>
              <w:right w:val="single" w:color="000000" w:sz="4" w:space="0"/>
            </w:tcBorders>
            <w:shd w:val="clear" w:color="auto" w:fill="auto"/>
            <w:vAlign w:val="center"/>
          </w:tcPr>
          <w:p w14:paraId="019024C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57" w:type="dxa"/>
            <w:tcBorders>
              <w:top w:val="nil"/>
              <w:left w:val="nil"/>
              <w:bottom w:val="single" w:color="000000" w:sz="4" w:space="0"/>
              <w:right w:val="single" w:color="000000" w:sz="4" w:space="0"/>
            </w:tcBorders>
            <w:shd w:val="clear" w:color="auto" w:fill="auto"/>
            <w:vAlign w:val="center"/>
          </w:tcPr>
          <w:p w14:paraId="12B7CAD5">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行政运行</w:t>
            </w:r>
          </w:p>
        </w:tc>
        <w:tc>
          <w:tcPr>
            <w:tcW w:w="1659" w:type="dxa"/>
            <w:tcBorders>
              <w:top w:val="nil"/>
              <w:left w:val="nil"/>
              <w:bottom w:val="single" w:color="000000" w:sz="4" w:space="0"/>
              <w:right w:val="single" w:color="000000" w:sz="4" w:space="0"/>
            </w:tcBorders>
            <w:shd w:val="clear" w:color="auto" w:fill="auto"/>
            <w:vAlign w:val="center"/>
          </w:tcPr>
          <w:p w14:paraId="6E92E8C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556" w:type="dxa"/>
            <w:tcBorders>
              <w:top w:val="nil"/>
              <w:left w:val="nil"/>
              <w:bottom w:val="single" w:color="000000" w:sz="4" w:space="0"/>
              <w:right w:val="single" w:color="000000" w:sz="4" w:space="0"/>
            </w:tcBorders>
            <w:shd w:val="clear" w:color="auto" w:fill="auto"/>
            <w:vAlign w:val="center"/>
          </w:tcPr>
          <w:p w14:paraId="3A889FC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3,054,300.24</w:t>
            </w:r>
          </w:p>
        </w:tc>
        <w:tc>
          <w:tcPr>
            <w:tcW w:w="1493" w:type="dxa"/>
            <w:tcBorders>
              <w:top w:val="nil"/>
              <w:left w:val="nil"/>
              <w:bottom w:val="single" w:color="000000" w:sz="4" w:space="0"/>
              <w:right w:val="single" w:color="000000" w:sz="4" w:space="0"/>
            </w:tcBorders>
            <w:shd w:val="clear" w:color="auto" w:fill="auto"/>
            <w:vAlign w:val="center"/>
          </w:tcPr>
          <w:p w14:paraId="0B07879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8760F28">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6C7A319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206</w:t>
            </w:r>
          </w:p>
        </w:tc>
        <w:tc>
          <w:tcPr>
            <w:tcW w:w="437" w:type="dxa"/>
            <w:tcBorders>
              <w:top w:val="nil"/>
              <w:left w:val="nil"/>
              <w:bottom w:val="single" w:color="000000" w:sz="4" w:space="0"/>
              <w:right w:val="single" w:color="000000" w:sz="4" w:space="0"/>
            </w:tcBorders>
            <w:shd w:val="clear" w:color="auto" w:fill="auto"/>
            <w:vAlign w:val="center"/>
          </w:tcPr>
          <w:p w14:paraId="3484A43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438" w:type="dxa"/>
            <w:tcBorders>
              <w:top w:val="nil"/>
              <w:left w:val="nil"/>
              <w:bottom w:val="single" w:color="000000" w:sz="4" w:space="0"/>
              <w:right w:val="single" w:color="000000" w:sz="4" w:space="0"/>
            </w:tcBorders>
            <w:shd w:val="clear" w:color="auto" w:fill="auto"/>
            <w:vAlign w:val="center"/>
          </w:tcPr>
          <w:p w14:paraId="79B0ABF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57" w:type="dxa"/>
            <w:tcBorders>
              <w:top w:val="nil"/>
              <w:left w:val="nil"/>
              <w:bottom w:val="single" w:color="000000" w:sz="4" w:space="0"/>
              <w:right w:val="single" w:color="000000" w:sz="4" w:space="0"/>
            </w:tcBorders>
            <w:shd w:val="clear" w:color="auto" w:fill="auto"/>
            <w:vAlign w:val="center"/>
          </w:tcPr>
          <w:p w14:paraId="1186F233">
            <w:pPr>
              <w:widowControl/>
              <w:autoSpaceDE/>
              <w:autoSpaceDN/>
              <w:adjustRightInd/>
              <w:rPr>
                <w:rFonts w:ascii="宋体" w:hAnsi="宋体" w:cs="宋体"/>
                <w:color w:val="auto"/>
                <w:sz w:val="20"/>
                <w:szCs w:val="20"/>
              </w:rPr>
            </w:pPr>
            <w:r>
              <w:rPr>
                <w:rFonts w:hint="eastAsia" w:ascii="宋体" w:hAnsi="宋体" w:cs="宋体"/>
                <w:color w:val="auto"/>
                <w:sz w:val="20"/>
                <w:szCs w:val="20"/>
              </w:rPr>
              <w:t>一般行政管理事务</w:t>
            </w:r>
          </w:p>
        </w:tc>
        <w:tc>
          <w:tcPr>
            <w:tcW w:w="1659" w:type="dxa"/>
            <w:tcBorders>
              <w:top w:val="nil"/>
              <w:left w:val="nil"/>
              <w:bottom w:val="single" w:color="000000" w:sz="4" w:space="0"/>
              <w:right w:val="single" w:color="000000" w:sz="4" w:space="0"/>
            </w:tcBorders>
            <w:shd w:val="clear" w:color="auto" w:fill="auto"/>
            <w:vAlign w:val="center"/>
          </w:tcPr>
          <w:p w14:paraId="7465A10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c>
          <w:tcPr>
            <w:tcW w:w="1556" w:type="dxa"/>
            <w:tcBorders>
              <w:top w:val="nil"/>
              <w:left w:val="nil"/>
              <w:bottom w:val="single" w:color="000000" w:sz="4" w:space="0"/>
              <w:right w:val="single" w:color="000000" w:sz="4" w:space="0"/>
            </w:tcBorders>
            <w:shd w:val="clear" w:color="auto" w:fill="auto"/>
            <w:vAlign w:val="center"/>
          </w:tcPr>
          <w:p w14:paraId="20E326B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3" w:type="dxa"/>
            <w:tcBorders>
              <w:top w:val="nil"/>
              <w:left w:val="nil"/>
              <w:bottom w:val="single" w:color="000000" w:sz="4" w:space="0"/>
              <w:right w:val="single" w:color="000000" w:sz="4" w:space="0"/>
            </w:tcBorders>
            <w:shd w:val="clear" w:color="auto" w:fill="auto"/>
            <w:vAlign w:val="center"/>
          </w:tcPr>
          <w:p w14:paraId="69AD09B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r w14:paraId="6D7BAF56">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1AB32EB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611793F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8" w:type="dxa"/>
            <w:tcBorders>
              <w:top w:val="nil"/>
              <w:left w:val="nil"/>
              <w:bottom w:val="single" w:color="000000" w:sz="4" w:space="0"/>
              <w:right w:val="single" w:color="000000" w:sz="4" w:space="0"/>
            </w:tcBorders>
            <w:shd w:val="clear" w:color="auto" w:fill="auto"/>
            <w:vAlign w:val="center"/>
          </w:tcPr>
          <w:p w14:paraId="0FEAD83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2A086B98">
            <w:pPr>
              <w:widowControl/>
              <w:autoSpaceDE/>
              <w:autoSpaceDN/>
              <w:adjustRightInd/>
              <w:rPr>
                <w:rFonts w:ascii="宋体" w:hAnsi="宋体" w:cs="宋体"/>
                <w:color w:val="auto"/>
                <w:sz w:val="20"/>
                <w:szCs w:val="20"/>
              </w:rPr>
            </w:pPr>
            <w:r>
              <w:rPr>
                <w:rFonts w:hint="eastAsia" w:ascii="宋体" w:hAnsi="宋体" w:cs="宋体"/>
                <w:color w:val="auto"/>
                <w:sz w:val="20"/>
                <w:szCs w:val="20"/>
              </w:rPr>
              <w:t>社会保障和就业支出</w:t>
            </w:r>
          </w:p>
        </w:tc>
        <w:tc>
          <w:tcPr>
            <w:tcW w:w="1659" w:type="dxa"/>
            <w:tcBorders>
              <w:top w:val="nil"/>
              <w:left w:val="nil"/>
              <w:bottom w:val="single" w:color="000000" w:sz="4" w:space="0"/>
              <w:right w:val="single" w:color="000000" w:sz="4" w:space="0"/>
            </w:tcBorders>
            <w:shd w:val="clear" w:color="auto" w:fill="auto"/>
            <w:vAlign w:val="center"/>
          </w:tcPr>
          <w:p w14:paraId="2DEA2D5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56" w:type="dxa"/>
            <w:tcBorders>
              <w:top w:val="nil"/>
              <w:left w:val="nil"/>
              <w:bottom w:val="single" w:color="000000" w:sz="4" w:space="0"/>
              <w:right w:val="single" w:color="000000" w:sz="4" w:space="0"/>
            </w:tcBorders>
            <w:shd w:val="clear" w:color="auto" w:fill="auto"/>
            <w:vAlign w:val="center"/>
          </w:tcPr>
          <w:p w14:paraId="51F4DB7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493" w:type="dxa"/>
            <w:tcBorders>
              <w:top w:val="nil"/>
              <w:left w:val="nil"/>
              <w:bottom w:val="single" w:color="000000" w:sz="4" w:space="0"/>
              <w:right w:val="single" w:color="000000" w:sz="4" w:space="0"/>
            </w:tcBorders>
            <w:shd w:val="clear" w:color="auto" w:fill="auto"/>
            <w:vAlign w:val="center"/>
          </w:tcPr>
          <w:p w14:paraId="6D52C11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8A0E7F5">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0937ED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5A0C316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8" w:type="dxa"/>
            <w:tcBorders>
              <w:top w:val="nil"/>
              <w:left w:val="nil"/>
              <w:bottom w:val="single" w:color="000000" w:sz="4" w:space="0"/>
              <w:right w:val="single" w:color="000000" w:sz="4" w:space="0"/>
            </w:tcBorders>
            <w:shd w:val="clear" w:color="auto" w:fill="auto"/>
            <w:vAlign w:val="center"/>
          </w:tcPr>
          <w:p w14:paraId="4413A39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341BAA17">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行政事业单位养老支出</w:t>
            </w:r>
          </w:p>
        </w:tc>
        <w:tc>
          <w:tcPr>
            <w:tcW w:w="1659" w:type="dxa"/>
            <w:tcBorders>
              <w:top w:val="nil"/>
              <w:left w:val="nil"/>
              <w:bottom w:val="single" w:color="000000" w:sz="4" w:space="0"/>
              <w:right w:val="single" w:color="000000" w:sz="4" w:space="0"/>
            </w:tcBorders>
            <w:shd w:val="clear" w:color="auto" w:fill="auto"/>
            <w:vAlign w:val="center"/>
          </w:tcPr>
          <w:p w14:paraId="3096B1C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556" w:type="dxa"/>
            <w:tcBorders>
              <w:top w:val="nil"/>
              <w:left w:val="nil"/>
              <w:bottom w:val="single" w:color="000000" w:sz="4" w:space="0"/>
              <w:right w:val="single" w:color="000000" w:sz="4" w:space="0"/>
            </w:tcBorders>
            <w:shd w:val="clear" w:color="auto" w:fill="auto"/>
            <w:vAlign w:val="center"/>
          </w:tcPr>
          <w:p w14:paraId="3970992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738,929.28</w:t>
            </w:r>
          </w:p>
        </w:tc>
        <w:tc>
          <w:tcPr>
            <w:tcW w:w="1493" w:type="dxa"/>
            <w:tcBorders>
              <w:top w:val="nil"/>
              <w:left w:val="nil"/>
              <w:bottom w:val="single" w:color="000000" w:sz="4" w:space="0"/>
              <w:right w:val="single" w:color="000000" w:sz="4" w:space="0"/>
            </w:tcBorders>
            <w:shd w:val="clear" w:color="auto" w:fill="auto"/>
            <w:vAlign w:val="center"/>
          </w:tcPr>
          <w:p w14:paraId="38A1BA2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AD8156A">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01880B1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762CB2F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8" w:type="dxa"/>
            <w:tcBorders>
              <w:top w:val="nil"/>
              <w:left w:val="nil"/>
              <w:bottom w:val="single" w:color="000000" w:sz="4" w:space="0"/>
              <w:right w:val="single" w:color="000000" w:sz="4" w:space="0"/>
            </w:tcBorders>
            <w:shd w:val="clear" w:color="auto" w:fill="auto"/>
            <w:vAlign w:val="center"/>
          </w:tcPr>
          <w:p w14:paraId="0EB16A5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57" w:type="dxa"/>
            <w:tcBorders>
              <w:top w:val="nil"/>
              <w:left w:val="nil"/>
              <w:bottom w:val="single" w:color="000000" w:sz="4" w:space="0"/>
              <w:right w:val="single" w:color="000000" w:sz="4" w:space="0"/>
            </w:tcBorders>
            <w:shd w:val="clear" w:color="auto" w:fill="auto"/>
            <w:vAlign w:val="center"/>
          </w:tcPr>
          <w:p w14:paraId="6A8208F8">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行政单位离退休</w:t>
            </w:r>
          </w:p>
        </w:tc>
        <w:tc>
          <w:tcPr>
            <w:tcW w:w="1659" w:type="dxa"/>
            <w:tcBorders>
              <w:top w:val="nil"/>
              <w:left w:val="nil"/>
              <w:bottom w:val="single" w:color="000000" w:sz="4" w:space="0"/>
              <w:right w:val="single" w:color="000000" w:sz="4" w:space="0"/>
            </w:tcBorders>
            <w:shd w:val="clear" w:color="auto" w:fill="auto"/>
            <w:vAlign w:val="center"/>
          </w:tcPr>
          <w:p w14:paraId="2E3D029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56" w:type="dxa"/>
            <w:tcBorders>
              <w:top w:val="nil"/>
              <w:left w:val="nil"/>
              <w:bottom w:val="single" w:color="000000" w:sz="4" w:space="0"/>
              <w:right w:val="single" w:color="000000" w:sz="4" w:space="0"/>
            </w:tcBorders>
            <w:shd w:val="clear" w:color="auto" w:fill="auto"/>
            <w:vAlign w:val="center"/>
          </w:tcPr>
          <w:p w14:paraId="3A98482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3" w:type="dxa"/>
            <w:tcBorders>
              <w:top w:val="nil"/>
              <w:left w:val="nil"/>
              <w:bottom w:val="single" w:color="000000" w:sz="4" w:space="0"/>
              <w:right w:val="single" w:color="000000" w:sz="4" w:space="0"/>
            </w:tcBorders>
            <w:shd w:val="clear" w:color="auto" w:fill="auto"/>
            <w:vAlign w:val="center"/>
          </w:tcPr>
          <w:p w14:paraId="1F74343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F6D0593">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F37AD3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15AB92B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8" w:type="dxa"/>
            <w:tcBorders>
              <w:top w:val="nil"/>
              <w:left w:val="nil"/>
              <w:bottom w:val="single" w:color="000000" w:sz="4" w:space="0"/>
              <w:right w:val="single" w:color="000000" w:sz="4" w:space="0"/>
            </w:tcBorders>
            <w:shd w:val="clear" w:color="auto" w:fill="auto"/>
            <w:vAlign w:val="center"/>
          </w:tcPr>
          <w:p w14:paraId="21513F9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57" w:type="dxa"/>
            <w:tcBorders>
              <w:top w:val="nil"/>
              <w:left w:val="nil"/>
              <w:bottom w:val="single" w:color="000000" w:sz="4" w:space="0"/>
              <w:right w:val="single" w:color="000000" w:sz="4" w:space="0"/>
            </w:tcBorders>
            <w:shd w:val="clear" w:color="auto" w:fill="auto"/>
            <w:vAlign w:val="center"/>
          </w:tcPr>
          <w:p w14:paraId="415E7675">
            <w:pPr>
              <w:widowControl/>
              <w:autoSpaceDE/>
              <w:autoSpaceDN/>
              <w:adjustRightInd/>
              <w:rPr>
                <w:rFonts w:ascii="宋体" w:hAnsi="宋体" w:cs="宋体"/>
                <w:color w:val="auto"/>
                <w:sz w:val="20"/>
                <w:szCs w:val="20"/>
              </w:rPr>
            </w:pPr>
            <w:r>
              <w:rPr>
                <w:rFonts w:hint="eastAsia" w:ascii="宋体" w:hAnsi="宋体" w:cs="宋体"/>
                <w:color w:val="auto"/>
                <w:sz w:val="20"/>
                <w:szCs w:val="20"/>
              </w:rPr>
              <w:t>事业单位离退休</w:t>
            </w:r>
          </w:p>
        </w:tc>
        <w:tc>
          <w:tcPr>
            <w:tcW w:w="1659" w:type="dxa"/>
            <w:tcBorders>
              <w:top w:val="nil"/>
              <w:left w:val="nil"/>
              <w:bottom w:val="single" w:color="000000" w:sz="4" w:space="0"/>
              <w:right w:val="single" w:color="000000" w:sz="4" w:space="0"/>
            </w:tcBorders>
            <w:shd w:val="clear" w:color="auto" w:fill="auto"/>
            <w:vAlign w:val="center"/>
          </w:tcPr>
          <w:p w14:paraId="0B8866A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56" w:type="dxa"/>
            <w:tcBorders>
              <w:top w:val="nil"/>
              <w:left w:val="nil"/>
              <w:bottom w:val="single" w:color="000000" w:sz="4" w:space="0"/>
              <w:right w:val="single" w:color="000000" w:sz="4" w:space="0"/>
            </w:tcBorders>
            <w:shd w:val="clear" w:color="auto" w:fill="auto"/>
            <w:vAlign w:val="center"/>
          </w:tcPr>
          <w:p w14:paraId="23D2BB4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3" w:type="dxa"/>
            <w:tcBorders>
              <w:top w:val="nil"/>
              <w:left w:val="nil"/>
              <w:bottom w:val="single" w:color="000000" w:sz="4" w:space="0"/>
              <w:right w:val="single" w:color="000000" w:sz="4" w:space="0"/>
            </w:tcBorders>
            <w:shd w:val="clear" w:color="auto" w:fill="auto"/>
            <w:vAlign w:val="center"/>
          </w:tcPr>
          <w:p w14:paraId="7DEEB2E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9E39BC0">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23CDACE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1D7ADF4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8" w:type="dxa"/>
            <w:tcBorders>
              <w:top w:val="nil"/>
              <w:left w:val="nil"/>
              <w:bottom w:val="single" w:color="000000" w:sz="4" w:space="0"/>
              <w:right w:val="single" w:color="000000" w:sz="4" w:space="0"/>
            </w:tcBorders>
            <w:shd w:val="clear" w:color="auto" w:fill="auto"/>
            <w:vAlign w:val="center"/>
          </w:tcPr>
          <w:p w14:paraId="4C9CE79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3357" w:type="dxa"/>
            <w:tcBorders>
              <w:top w:val="nil"/>
              <w:left w:val="nil"/>
              <w:bottom w:val="single" w:color="000000" w:sz="4" w:space="0"/>
              <w:right w:val="single" w:color="000000" w:sz="4" w:space="0"/>
            </w:tcBorders>
            <w:shd w:val="clear" w:color="auto" w:fill="auto"/>
            <w:vAlign w:val="center"/>
          </w:tcPr>
          <w:p w14:paraId="351E9BDD">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机关事业单位基本养老保险缴费支出</w:t>
            </w:r>
          </w:p>
        </w:tc>
        <w:tc>
          <w:tcPr>
            <w:tcW w:w="1659" w:type="dxa"/>
            <w:tcBorders>
              <w:top w:val="nil"/>
              <w:left w:val="nil"/>
              <w:bottom w:val="single" w:color="000000" w:sz="4" w:space="0"/>
              <w:right w:val="single" w:color="000000" w:sz="4" w:space="0"/>
            </w:tcBorders>
            <w:shd w:val="clear" w:color="auto" w:fill="auto"/>
            <w:vAlign w:val="center"/>
          </w:tcPr>
          <w:p w14:paraId="343FB43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556" w:type="dxa"/>
            <w:tcBorders>
              <w:top w:val="nil"/>
              <w:left w:val="nil"/>
              <w:bottom w:val="single" w:color="000000" w:sz="4" w:space="0"/>
              <w:right w:val="single" w:color="000000" w:sz="4" w:space="0"/>
            </w:tcBorders>
            <w:shd w:val="clear" w:color="auto" w:fill="auto"/>
            <w:vAlign w:val="center"/>
          </w:tcPr>
          <w:p w14:paraId="0E6183C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493" w:type="dxa"/>
            <w:tcBorders>
              <w:top w:val="nil"/>
              <w:left w:val="nil"/>
              <w:bottom w:val="single" w:color="000000" w:sz="4" w:space="0"/>
              <w:right w:val="single" w:color="000000" w:sz="4" w:space="0"/>
            </w:tcBorders>
            <w:shd w:val="clear" w:color="auto" w:fill="auto"/>
            <w:vAlign w:val="center"/>
          </w:tcPr>
          <w:p w14:paraId="117E687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D2B3535">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29739A1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3E3751B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8" w:type="dxa"/>
            <w:tcBorders>
              <w:top w:val="nil"/>
              <w:left w:val="nil"/>
              <w:bottom w:val="single" w:color="000000" w:sz="4" w:space="0"/>
              <w:right w:val="single" w:color="000000" w:sz="4" w:space="0"/>
            </w:tcBorders>
            <w:shd w:val="clear" w:color="auto" w:fill="auto"/>
            <w:vAlign w:val="center"/>
          </w:tcPr>
          <w:p w14:paraId="283EEEE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06</w:t>
            </w:r>
          </w:p>
        </w:tc>
        <w:tc>
          <w:tcPr>
            <w:tcW w:w="3357" w:type="dxa"/>
            <w:tcBorders>
              <w:top w:val="nil"/>
              <w:left w:val="nil"/>
              <w:bottom w:val="single" w:color="000000" w:sz="4" w:space="0"/>
              <w:right w:val="single" w:color="000000" w:sz="4" w:space="0"/>
            </w:tcBorders>
            <w:shd w:val="clear" w:color="auto" w:fill="auto"/>
            <w:vAlign w:val="center"/>
          </w:tcPr>
          <w:p w14:paraId="69B58B61">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机关事业单位职业年金缴费支出</w:t>
            </w:r>
          </w:p>
        </w:tc>
        <w:tc>
          <w:tcPr>
            <w:tcW w:w="1659" w:type="dxa"/>
            <w:tcBorders>
              <w:top w:val="nil"/>
              <w:left w:val="nil"/>
              <w:bottom w:val="single" w:color="000000" w:sz="4" w:space="0"/>
              <w:right w:val="single" w:color="000000" w:sz="4" w:space="0"/>
            </w:tcBorders>
            <w:shd w:val="clear" w:color="auto" w:fill="auto"/>
            <w:vAlign w:val="center"/>
          </w:tcPr>
          <w:p w14:paraId="76DA411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556" w:type="dxa"/>
            <w:tcBorders>
              <w:top w:val="nil"/>
              <w:left w:val="nil"/>
              <w:bottom w:val="single" w:color="000000" w:sz="4" w:space="0"/>
              <w:right w:val="single" w:color="000000" w:sz="4" w:space="0"/>
            </w:tcBorders>
            <w:shd w:val="clear" w:color="auto" w:fill="auto"/>
            <w:vAlign w:val="center"/>
          </w:tcPr>
          <w:p w14:paraId="7903625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493" w:type="dxa"/>
            <w:tcBorders>
              <w:top w:val="nil"/>
              <w:left w:val="nil"/>
              <w:bottom w:val="single" w:color="000000" w:sz="4" w:space="0"/>
              <w:right w:val="single" w:color="000000" w:sz="4" w:space="0"/>
            </w:tcBorders>
            <w:shd w:val="clear" w:color="auto" w:fill="auto"/>
            <w:vAlign w:val="center"/>
          </w:tcPr>
          <w:p w14:paraId="48A2803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42F1126">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BD6DA4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208</w:t>
            </w:r>
          </w:p>
        </w:tc>
        <w:tc>
          <w:tcPr>
            <w:tcW w:w="437" w:type="dxa"/>
            <w:tcBorders>
              <w:top w:val="nil"/>
              <w:left w:val="nil"/>
              <w:bottom w:val="single" w:color="000000" w:sz="4" w:space="0"/>
              <w:right w:val="single" w:color="000000" w:sz="4" w:space="0"/>
            </w:tcBorders>
            <w:shd w:val="clear" w:color="auto" w:fill="auto"/>
            <w:vAlign w:val="center"/>
          </w:tcPr>
          <w:p w14:paraId="2ED1768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438" w:type="dxa"/>
            <w:tcBorders>
              <w:top w:val="nil"/>
              <w:left w:val="nil"/>
              <w:bottom w:val="single" w:color="000000" w:sz="4" w:space="0"/>
              <w:right w:val="single" w:color="000000" w:sz="4" w:space="0"/>
            </w:tcBorders>
            <w:shd w:val="clear" w:color="auto" w:fill="auto"/>
            <w:vAlign w:val="center"/>
          </w:tcPr>
          <w:p w14:paraId="5CCC604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357" w:type="dxa"/>
            <w:tcBorders>
              <w:top w:val="nil"/>
              <w:left w:val="nil"/>
              <w:bottom w:val="single" w:color="000000" w:sz="4" w:space="0"/>
              <w:right w:val="single" w:color="000000" w:sz="4" w:space="0"/>
            </w:tcBorders>
            <w:shd w:val="clear" w:color="auto" w:fill="auto"/>
            <w:vAlign w:val="center"/>
          </w:tcPr>
          <w:p w14:paraId="246DD05E">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其他行政事业单位养老支出</w:t>
            </w:r>
          </w:p>
        </w:tc>
        <w:tc>
          <w:tcPr>
            <w:tcW w:w="1659" w:type="dxa"/>
            <w:tcBorders>
              <w:top w:val="nil"/>
              <w:left w:val="nil"/>
              <w:bottom w:val="single" w:color="000000" w:sz="4" w:space="0"/>
              <w:right w:val="single" w:color="000000" w:sz="4" w:space="0"/>
            </w:tcBorders>
            <w:shd w:val="clear" w:color="auto" w:fill="auto"/>
            <w:vAlign w:val="center"/>
          </w:tcPr>
          <w:p w14:paraId="3083513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56" w:type="dxa"/>
            <w:tcBorders>
              <w:top w:val="nil"/>
              <w:left w:val="nil"/>
              <w:bottom w:val="single" w:color="000000" w:sz="4" w:space="0"/>
              <w:right w:val="single" w:color="000000" w:sz="4" w:space="0"/>
            </w:tcBorders>
            <w:shd w:val="clear" w:color="auto" w:fill="auto"/>
            <w:vAlign w:val="center"/>
          </w:tcPr>
          <w:p w14:paraId="4FF2F2D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93" w:type="dxa"/>
            <w:tcBorders>
              <w:top w:val="nil"/>
              <w:left w:val="nil"/>
              <w:bottom w:val="single" w:color="000000" w:sz="4" w:space="0"/>
              <w:right w:val="single" w:color="000000" w:sz="4" w:space="0"/>
            </w:tcBorders>
            <w:shd w:val="clear" w:color="auto" w:fill="auto"/>
            <w:vAlign w:val="center"/>
          </w:tcPr>
          <w:p w14:paraId="49FC284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69D422B">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B215F3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37" w:type="dxa"/>
            <w:tcBorders>
              <w:top w:val="nil"/>
              <w:left w:val="nil"/>
              <w:bottom w:val="single" w:color="000000" w:sz="4" w:space="0"/>
              <w:right w:val="single" w:color="000000" w:sz="4" w:space="0"/>
            </w:tcBorders>
            <w:shd w:val="clear" w:color="auto" w:fill="auto"/>
            <w:vAlign w:val="center"/>
          </w:tcPr>
          <w:p w14:paraId="5FFEEBD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8" w:type="dxa"/>
            <w:tcBorders>
              <w:top w:val="nil"/>
              <w:left w:val="nil"/>
              <w:bottom w:val="single" w:color="000000" w:sz="4" w:space="0"/>
              <w:right w:val="single" w:color="000000" w:sz="4" w:space="0"/>
            </w:tcBorders>
            <w:shd w:val="clear" w:color="auto" w:fill="auto"/>
            <w:vAlign w:val="center"/>
          </w:tcPr>
          <w:p w14:paraId="117A2E5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1BFBE307">
            <w:pPr>
              <w:widowControl/>
              <w:autoSpaceDE/>
              <w:autoSpaceDN/>
              <w:adjustRightInd/>
              <w:rPr>
                <w:rFonts w:ascii="宋体" w:hAnsi="宋体" w:cs="宋体"/>
                <w:color w:val="auto"/>
                <w:sz w:val="20"/>
                <w:szCs w:val="20"/>
              </w:rPr>
            </w:pPr>
            <w:r>
              <w:rPr>
                <w:rFonts w:hint="eastAsia" w:ascii="宋体" w:hAnsi="宋体" w:cs="宋体"/>
                <w:color w:val="auto"/>
                <w:sz w:val="20"/>
                <w:szCs w:val="20"/>
              </w:rPr>
              <w:t>卫生健康支出</w:t>
            </w:r>
          </w:p>
        </w:tc>
        <w:tc>
          <w:tcPr>
            <w:tcW w:w="1659" w:type="dxa"/>
            <w:tcBorders>
              <w:top w:val="nil"/>
              <w:left w:val="nil"/>
              <w:bottom w:val="single" w:color="000000" w:sz="4" w:space="0"/>
              <w:right w:val="single" w:color="000000" w:sz="4" w:space="0"/>
            </w:tcBorders>
            <w:shd w:val="clear" w:color="auto" w:fill="auto"/>
            <w:vAlign w:val="center"/>
          </w:tcPr>
          <w:p w14:paraId="777525B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56" w:type="dxa"/>
            <w:tcBorders>
              <w:top w:val="nil"/>
              <w:left w:val="nil"/>
              <w:bottom w:val="single" w:color="000000" w:sz="4" w:space="0"/>
              <w:right w:val="single" w:color="000000" w:sz="4" w:space="0"/>
            </w:tcBorders>
            <w:shd w:val="clear" w:color="auto" w:fill="auto"/>
            <w:vAlign w:val="center"/>
          </w:tcPr>
          <w:p w14:paraId="5132FEF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493" w:type="dxa"/>
            <w:tcBorders>
              <w:top w:val="nil"/>
              <w:left w:val="nil"/>
              <w:bottom w:val="single" w:color="000000" w:sz="4" w:space="0"/>
              <w:right w:val="single" w:color="000000" w:sz="4" w:space="0"/>
            </w:tcBorders>
            <w:shd w:val="clear" w:color="auto" w:fill="auto"/>
            <w:vAlign w:val="center"/>
          </w:tcPr>
          <w:p w14:paraId="55AD85A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E61548A">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0EBF96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37" w:type="dxa"/>
            <w:tcBorders>
              <w:top w:val="nil"/>
              <w:left w:val="nil"/>
              <w:bottom w:val="single" w:color="000000" w:sz="4" w:space="0"/>
              <w:right w:val="single" w:color="000000" w:sz="4" w:space="0"/>
            </w:tcBorders>
            <w:shd w:val="clear" w:color="auto" w:fill="auto"/>
            <w:vAlign w:val="center"/>
          </w:tcPr>
          <w:p w14:paraId="358C1D6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438" w:type="dxa"/>
            <w:tcBorders>
              <w:top w:val="nil"/>
              <w:left w:val="nil"/>
              <w:bottom w:val="single" w:color="000000" w:sz="4" w:space="0"/>
              <w:right w:val="single" w:color="000000" w:sz="4" w:space="0"/>
            </w:tcBorders>
            <w:shd w:val="clear" w:color="auto" w:fill="auto"/>
            <w:vAlign w:val="center"/>
          </w:tcPr>
          <w:p w14:paraId="0EC5F94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5A92D973">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行政事业单位医疗</w:t>
            </w:r>
          </w:p>
        </w:tc>
        <w:tc>
          <w:tcPr>
            <w:tcW w:w="1659" w:type="dxa"/>
            <w:tcBorders>
              <w:top w:val="nil"/>
              <w:left w:val="nil"/>
              <w:bottom w:val="single" w:color="000000" w:sz="4" w:space="0"/>
              <w:right w:val="single" w:color="000000" w:sz="4" w:space="0"/>
            </w:tcBorders>
            <w:shd w:val="clear" w:color="auto" w:fill="auto"/>
            <w:vAlign w:val="center"/>
          </w:tcPr>
          <w:p w14:paraId="1EC0005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56" w:type="dxa"/>
            <w:tcBorders>
              <w:top w:val="nil"/>
              <w:left w:val="nil"/>
              <w:bottom w:val="single" w:color="000000" w:sz="4" w:space="0"/>
              <w:right w:val="single" w:color="000000" w:sz="4" w:space="0"/>
            </w:tcBorders>
            <w:shd w:val="clear" w:color="auto" w:fill="auto"/>
            <w:vAlign w:val="center"/>
          </w:tcPr>
          <w:p w14:paraId="7682CB8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493" w:type="dxa"/>
            <w:tcBorders>
              <w:top w:val="nil"/>
              <w:left w:val="nil"/>
              <w:bottom w:val="single" w:color="000000" w:sz="4" w:space="0"/>
              <w:right w:val="single" w:color="000000" w:sz="4" w:space="0"/>
            </w:tcBorders>
            <w:shd w:val="clear" w:color="auto" w:fill="auto"/>
            <w:vAlign w:val="center"/>
          </w:tcPr>
          <w:p w14:paraId="226C289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C2CDA42">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51D5B16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210</w:t>
            </w:r>
          </w:p>
        </w:tc>
        <w:tc>
          <w:tcPr>
            <w:tcW w:w="437" w:type="dxa"/>
            <w:tcBorders>
              <w:top w:val="nil"/>
              <w:left w:val="nil"/>
              <w:bottom w:val="single" w:color="000000" w:sz="4" w:space="0"/>
              <w:right w:val="single" w:color="000000" w:sz="4" w:space="0"/>
            </w:tcBorders>
            <w:shd w:val="clear" w:color="auto" w:fill="auto"/>
            <w:vAlign w:val="center"/>
          </w:tcPr>
          <w:p w14:paraId="08C9F43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438" w:type="dxa"/>
            <w:tcBorders>
              <w:top w:val="nil"/>
              <w:left w:val="nil"/>
              <w:bottom w:val="single" w:color="000000" w:sz="4" w:space="0"/>
              <w:right w:val="single" w:color="000000" w:sz="4" w:space="0"/>
            </w:tcBorders>
            <w:shd w:val="clear" w:color="auto" w:fill="auto"/>
            <w:vAlign w:val="center"/>
          </w:tcPr>
          <w:p w14:paraId="7E1B995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57" w:type="dxa"/>
            <w:tcBorders>
              <w:top w:val="nil"/>
              <w:left w:val="nil"/>
              <w:bottom w:val="single" w:color="000000" w:sz="4" w:space="0"/>
              <w:right w:val="single" w:color="000000" w:sz="4" w:space="0"/>
            </w:tcBorders>
            <w:shd w:val="clear" w:color="auto" w:fill="auto"/>
            <w:vAlign w:val="center"/>
          </w:tcPr>
          <w:p w14:paraId="34C0CD21">
            <w:pPr>
              <w:widowControl/>
              <w:autoSpaceDE/>
              <w:autoSpaceDN/>
              <w:adjustRightInd/>
              <w:rPr>
                <w:rFonts w:ascii="宋体" w:hAnsi="宋体" w:cs="宋体"/>
                <w:color w:val="auto"/>
                <w:sz w:val="20"/>
                <w:szCs w:val="20"/>
              </w:rPr>
            </w:pPr>
            <w:r>
              <w:rPr>
                <w:rFonts w:hint="eastAsia" w:ascii="宋体" w:hAnsi="宋体" w:cs="宋体"/>
                <w:color w:val="auto"/>
                <w:sz w:val="20"/>
                <w:szCs w:val="20"/>
              </w:rPr>
              <w:t>行政单位医疗</w:t>
            </w:r>
          </w:p>
        </w:tc>
        <w:tc>
          <w:tcPr>
            <w:tcW w:w="1659" w:type="dxa"/>
            <w:tcBorders>
              <w:top w:val="nil"/>
              <w:left w:val="nil"/>
              <w:bottom w:val="single" w:color="000000" w:sz="4" w:space="0"/>
              <w:right w:val="single" w:color="000000" w:sz="4" w:space="0"/>
            </w:tcBorders>
            <w:shd w:val="clear" w:color="auto" w:fill="auto"/>
            <w:vAlign w:val="center"/>
          </w:tcPr>
          <w:p w14:paraId="0774565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556" w:type="dxa"/>
            <w:tcBorders>
              <w:top w:val="nil"/>
              <w:left w:val="nil"/>
              <w:bottom w:val="single" w:color="000000" w:sz="4" w:space="0"/>
              <w:right w:val="single" w:color="000000" w:sz="4" w:space="0"/>
            </w:tcBorders>
            <w:shd w:val="clear" w:color="auto" w:fill="auto"/>
            <w:vAlign w:val="center"/>
          </w:tcPr>
          <w:p w14:paraId="4752DE6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493" w:type="dxa"/>
            <w:tcBorders>
              <w:top w:val="nil"/>
              <w:left w:val="nil"/>
              <w:bottom w:val="single" w:color="000000" w:sz="4" w:space="0"/>
              <w:right w:val="single" w:color="000000" w:sz="4" w:space="0"/>
            </w:tcBorders>
            <w:shd w:val="clear" w:color="auto" w:fill="auto"/>
            <w:vAlign w:val="center"/>
          </w:tcPr>
          <w:p w14:paraId="05211EC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E321E07">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4C9C973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7" w:type="dxa"/>
            <w:tcBorders>
              <w:top w:val="nil"/>
              <w:left w:val="nil"/>
              <w:bottom w:val="single" w:color="000000" w:sz="4" w:space="0"/>
              <w:right w:val="single" w:color="000000" w:sz="4" w:space="0"/>
            </w:tcBorders>
            <w:shd w:val="clear" w:color="auto" w:fill="auto"/>
            <w:vAlign w:val="center"/>
          </w:tcPr>
          <w:p w14:paraId="7292749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38" w:type="dxa"/>
            <w:tcBorders>
              <w:top w:val="nil"/>
              <w:left w:val="nil"/>
              <w:bottom w:val="single" w:color="000000" w:sz="4" w:space="0"/>
              <w:right w:val="single" w:color="000000" w:sz="4" w:space="0"/>
            </w:tcBorders>
            <w:shd w:val="clear" w:color="auto" w:fill="auto"/>
            <w:vAlign w:val="center"/>
          </w:tcPr>
          <w:p w14:paraId="6756CF8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6FFF1500">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住房保障支出</w:t>
            </w:r>
          </w:p>
        </w:tc>
        <w:tc>
          <w:tcPr>
            <w:tcW w:w="1659" w:type="dxa"/>
            <w:tcBorders>
              <w:top w:val="nil"/>
              <w:left w:val="nil"/>
              <w:bottom w:val="single" w:color="000000" w:sz="4" w:space="0"/>
              <w:right w:val="single" w:color="000000" w:sz="4" w:space="0"/>
            </w:tcBorders>
            <w:shd w:val="clear" w:color="auto" w:fill="auto"/>
            <w:vAlign w:val="center"/>
          </w:tcPr>
          <w:p w14:paraId="3ACF9AD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56" w:type="dxa"/>
            <w:tcBorders>
              <w:top w:val="nil"/>
              <w:left w:val="nil"/>
              <w:bottom w:val="single" w:color="000000" w:sz="4" w:space="0"/>
              <w:right w:val="single" w:color="000000" w:sz="4" w:space="0"/>
            </w:tcBorders>
            <w:shd w:val="clear" w:color="auto" w:fill="auto"/>
            <w:vAlign w:val="center"/>
          </w:tcPr>
          <w:p w14:paraId="343FA2C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493" w:type="dxa"/>
            <w:tcBorders>
              <w:top w:val="nil"/>
              <w:left w:val="nil"/>
              <w:bottom w:val="single" w:color="000000" w:sz="4" w:space="0"/>
              <w:right w:val="single" w:color="000000" w:sz="4" w:space="0"/>
            </w:tcBorders>
            <w:shd w:val="clear" w:color="auto" w:fill="auto"/>
            <w:vAlign w:val="center"/>
          </w:tcPr>
          <w:p w14:paraId="748866C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A2C599D">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0FBBF41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7" w:type="dxa"/>
            <w:tcBorders>
              <w:top w:val="nil"/>
              <w:left w:val="nil"/>
              <w:bottom w:val="single" w:color="000000" w:sz="4" w:space="0"/>
              <w:right w:val="single" w:color="000000" w:sz="4" w:space="0"/>
            </w:tcBorders>
            <w:shd w:val="clear" w:color="auto" w:fill="auto"/>
            <w:vAlign w:val="center"/>
          </w:tcPr>
          <w:p w14:paraId="5844348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38" w:type="dxa"/>
            <w:tcBorders>
              <w:top w:val="nil"/>
              <w:left w:val="nil"/>
              <w:bottom w:val="single" w:color="000000" w:sz="4" w:space="0"/>
              <w:right w:val="single" w:color="000000" w:sz="4" w:space="0"/>
            </w:tcBorders>
            <w:shd w:val="clear" w:color="auto" w:fill="auto"/>
            <w:vAlign w:val="center"/>
          </w:tcPr>
          <w:p w14:paraId="6479399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7" w:type="dxa"/>
            <w:tcBorders>
              <w:top w:val="nil"/>
              <w:left w:val="nil"/>
              <w:bottom w:val="single" w:color="000000" w:sz="4" w:space="0"/>
              <w:right w:val="single" w:color="000000" w:sz="4" w:space="0"/>
            </w:tcBorders>
            <w:shd w:val="clear" w:color="auto" w:fill="auto"/>
            <w:vAlign w:val="center"/>
          </w:tcPr>
          <w:p w14:paraId="1CAB8E2F">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住房改革支出</w:t>
            </w:r>
          </w:p>
        </w:tc>
        <w:tc>
          <w:tcPr>
            <w:tcW w:w="1659" w:type="dxa"/>
            <w:tcBorders>
              <w:top w:val="nil"/>
              <w:left w:val="nil"/>
              <w:bottom w:val="single" w:color="000000" w:sz="4" w:space="0"/>
              <w:right w:val="single" w:color="000000" w:sz="4" w:space="0"/>
            </w:tcBorders>
            <w:shd w:val="clear" w:color="auto" w:fill="auto"/>
            <w:vAlign w:val="center"/>
          </w:tcPr>
          <w:p w14:paraId="1423C69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556" w:type="dxa"/>
            <w:tcBorders>
              <w:top w:val="nil"/>
              <w:left w:val="nil"/>
              <w:bottom w:val="single" w:color="000000" w:sz="4" w:space="0"/>
              <w:right w:val="single" w:color="000000" w:sz="4" w:space="0"/>
            </w:tcBorders>
            <w:shd w:val="clear" w:color="auto" w:fill="auto"/>
            <w:vAlign w:val="center"/>
          </w:tcPr>
          <w:p w14:paraId="7674475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875,600.00</w:t>
            </w:r>
          </w:p>
        </w:tc>
        <w:tc>
          <w:tcPr>
            <w:tcW w:w="1493" w:type="dxa"/>
            <w:tcBorders>
              <w:top w:val="nil"/>
              <w:left w:val="nil"/>
              <w:bottom w:val="single" w:color="000000" w:sz="4" w:space="0"/>
              <w:right w:val="single" w:color="000000" w:sz="4" w:space="0"/>
            </w:tcBorders>
            <w:shd w:val="clear" w:color="auto" w:fill="auto"/>
            <w:vAlign w:val="center"/>
          </w:tcPr>
          <w:p w14:paraId="1F30B09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A75B4AF">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78D5AF6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7" w:type="dxa"/>
            <w:tcBorders>
              <w:top w:val="nil"/>
              <w:left w:val="nil"/>
              <w:bottom w:val="single" w:color="000000" w:sz="4" w:space="0"/>
              <w:right w:val="single" w:color="000000" w:sz="4" w:space="0"/>
            </w:tcBorders>
            <w:shd w:val="clear" w:color="auto" w:fill="auto"/>
            <w:vAlign w:val="center"/>
          </w:tcPr>
          <w:p w14:paraId="72BE7EA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38" w:type="dxa"/>
            <w:tcBorders>
              <w:top w:val="nil"/>
              <w:left w:val="nil"/>
              <w:bottom w:val="single" w:color="000000" w:sz="4" w:space="0"/>
              <w:right w:val="single" w:color="000000" w:sz="4" w:space="0"/>
            </w:tcBorders>
            <w:shd w:val="clear" w:color="auto" w:fill="auto"/>
            <w:vAlign w:val="center"/>
          </w:tcPr>
          <w:p w14:paraId="1D3A58B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57" w:type="dxa"/>
            <w:tcBorders>
              <w:top w:val="nil"/>
              <w:left w:val="nil"/>
              <w:bottom w:val="single" w:color="000000" w:sz="4" w:space="0"/>
              <w:right w:val="single" w:color="000000" w:sz="4" w:space="0"/>
            </w:tcBorders>
            <w:shd w:val="clear" w:color="auto" w:fill="auto"/>
            <w:vAlign w:val="center"/>
          </w:tcPr>
          <w:p w14:paraId="2789AA53">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住房公积金</w:t>
            </w:r>
          </w:p>
        </w:tc>
        <w:tc>
          <w:tcPr>
            <w:tcW w:w="1659" w:type="dxa"/>
            <w:tcBorders>
              <w:top w:val="nil"/>
              <w:left w:val="nil"/>
              <w:bottom w:val="single" w:color="000000" w:sz="4" w:space="0"/>
              <w:right w:val="single" w:color="000000" w:sz="4" w:space="0"/>
            </w:tcBorders>
            <w:shd w:val="clear" w:color="auto" w:fill="auto"/>
            <w:vAlign w:val="center"/>
          </w:tcPr>
          <w:p w14:paraId="5D9EE1A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556" w:type="dxa"/>
            <w:tcBorders>
              <w:top w:val="nil"/>
              <w:left w:val="nil"/>
              <w:bottom w:val="single" w:color="000000" w:sz="4" w:space="0"/>
              <w:right w:val="single" w:color="000000" w:sz="4" w:space="0"/>
            </w:tcBorders>
            <w:shd w:val="clear" w:color="auto" w:fill="auto"/>
            <w:vAlign w:val="center"/>
          </w:tcPr>
          <w:p w14:paraId="0F3FB90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493" w:type="dxa"/>
            <w:tcBorders>
              <w:top w:val="nil"/>
              <w:left w:val="nil"/>
              <w:bottom w:val="single" w:color="000000" w:sz="4" w:space="0"/>
              <w:right w:val="single" w:color="000000" w:sz="4" w:space="0"/>
            </w:tcBorders>
            <w:shd w:val="clear" w:color="auto" w:fill="auto"/>
            <w:vAlign w:val="center"/>
          </w:tcPr>
          <w:p w14:paraId="25187BE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EB13A46">
        <w:tblPrEx>
          <w:tblCellMar>
            <w:top w:w="0" w:type="dxa"/>
            <w:left w:w="108" w:type="dxa"/>
            <w:bottom w:w="0" w:type="dxa"/>
            <w:right w:w="108" w:type="dxa"/>
          </w:tblCellMar>
        </w:tblPrEx>
        <w:trPr>
          <w:trHeight w:val="478" w:hRule="atLeast"/>
          <w:jc w:val="center"/>
        </w:trPr>
        <w:tc>
          <w:tcPr>
            <w:tcW w:w="542" w:type="dxa"/>
            <w:tcBorders>
              <w:top w:val="nil"/>
              <w:left w:val="single" w:color="000000" w:sz="4" w:space="0"/>
              <w:bottom w:val="single" w:color="000000" w:sz="4" w:space="0"/>
              <w:right w:val="single" w:color="000000" w:sz="4" w:space="0"/>
            </w:tcBorders>
            <w:shd w:val="clear" w:color="auto" w:fill="auto"/>
            <w:vAlign w:val="center"/>
          </w:tcPr>
          <w:p w14:paraId="38B20A8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221</w:t>
            </w:r>
          </w:p>
        </w:tc>
        <w:tc>
          <w:tcPr>
            <w:tcW w:w="437" w:type="dxa"/>
            <w:tcBorders>
              <w:top w:val="nil"/>
              <w:left w:val="nil"/>
              <w:bottom w:val="single" w:color="000000" w:sz="4" w:space="0"/>
              <w:right w:val="single" w:color="000000" w:sz="4" w:space="0"/>
            </w:tcBorders>
            <w:shd w:val="clear" w:color="auto" w:fill="auto"/>
            <w:vAlign w:val="center"/>
          </w:tcPr>
          <w:p w14:paraId="617687E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438" w:type="dxa"/>
            <w:tcBorders>
              <w:top w:val="nil"/>
              <w:left w:val="nil"/>
              <w:bottom w:val="single" w:color="000000" w:sz="4" w:space="0"/>
              <w:right w:val="single" w:color="000000" w:sz="4" w:space="0"/>
            </w:tcBorders>
            <w:shd w:val="clear" w:color="auto" w:fill="auto"/>
            <w:vAlign w:val="center"/>
          </w:tcPr>
          <w:p w14:paraId="481530C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03</w:t>
            </w:r>
          </w:p>
        </w:tc>
        <w:tc>
          <w:tcPr>
            <w:tcW w:w="3357" w:type="dxa"/>
            <w:tcBorders>
              <w:top w:val="nil"/>
              <w:left w:val="nil"/>
              <w:bottom w:val="single" w:color="000000" w:sz="4" w:space="0"/>
              <w:right w:val="single" w:color="000000" w:sz="4" w:space="0"/>
            </w:tcBorders>
            <w:shd w:val="clear" w:color="auto" w:fill="auto"/>
            <w:vAlign w:val="center"/>
          </w:tcPr>
          <w:p w14:paraId="20B4F826">
            <w:pPr>
              <w:widowControl/>
              <w:autoSpaceDE/>
              <w:autoSpaceDN/>
              <w:adjustRightInd/>
              <w:rPr>
                <w:rFonts w:ascii="宋体" w:hAnsi="宋体" w:cs="宋体"/>
                <w:color w:val="auto"/>
                <w:sz w:val="20"/>
                <w:szCs w:val="20"/>
              </w:rPr>
            </w:pPr>
            <w:r>
              <w:rPr>
                <w:rFonts w:hint="eastAsia" w:ascii="宋体" w:hAnsi="宋体" w:cs="宋体"/>
                <w:color w:val="auto"/>
                <w:sz w:val="20"/>
                <w:szCs w:val="20"/>
              </w:rPr>
              <w:t>购房补贴</w:t>
            </w:r>
          </w:p>
        </w:tc>
        <w:tc>
          <w:tcPr>
            <w:tcW w:w="1659" w:type="dxa"/>
            <w:tcBorders>
              <w:top w:val="nil"/>
              <w:left w:val="nil"/>
              <w:bottom w:val="single" w:color="000000" w:sz="4" w:space="0"/>
              <w:right w:val="single" w:color="000000" w:sz="4" w:space="0"/>
            </w:tcBorders>
            <w:shd w:val="clear" w:color="auto" w:fill="auto"/>
            <w:vAlign w:val="center"/>
          </w:tcPr>
          <w:p w14:paraId="493A3F0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495,600.00</w:t>
            </w:r>
          </w:p>
        </w:tc>
        <w:tc>
          <w:tcPr>
            <w:tcW w:w="1556" w:type="dxa"/>
            <w:tcBorders>
              <w:top w:val="nil"/>
              <w:left w:val="nil"/>
              <w:bottom w:val="single" w:color="000000" w:sz="4" w:space="0"/>
              <w:right w:val="single" w:color="000000" w:sz="4" w:space="0"/>
            </w:tcBorders>
            <w:shd w:val="clear" w:color="auto" w:fill="auto"/>
            <w:vAlign w:val="center"/>
          </w:tcPr>
          <w:p w14:paraId="5CFB790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495,600.00</w:t>
            </w:r>
          </w:p>
        </w:tc>
        <w:tc>
          <w:tcPr>
            <w:tcW w:w="1493" w:type="dxa"/>
            <w:tcBorders>
              <w:top w:val="nil"/>
              <w:left w:val="nil"/>
              <w:bottom w:val="single" w:color="000000" w:sz="4" w:space="0"/>
              <w:right w:val="single" w:color="000000" w:sz="4" w:space="0"/>
            </w:tcBorders>
            <w:shd w:val="clear" w:color="auto" w:fill="auto"/>
            <w:vAlign w:val="center"/>
          </w:tcPr>
          <w:p w14:paraId="715BFA2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D536AB0">
        <w:tblPrEx>
          <w:tblCellMar>
            <w:top w:w="0" w:type="dxa"/>
            <w:left w:w="108" w:type="dxa"/>
            <w:bottom w:w="0" w:type="dxa"/>
            <w:right w:w="108" w:type="dxa"/>
          </w:tblCellMar>
        </w:tblPrEx>
        <w:trPr>
          <w:trHeight w:val="478" w:hRule="atLeast"/>
          <w:jc w:val="center"/>
        </w:trPr>
        <w:tc>
          <w:tcPr>
            <w:tcW w:w="4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DA13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659" w:type="dxa"/>
            <w:tcBorders>
              <w:top w:val="nil"/>
              <w:left w:val="nil"/>
              <w:bottom w:val="single" w:color="000000" w:sz="4" w:space="0"/>
              <w:right w:val="single" w:color="000000" w:sz="4" w:space="0"/>
            </w:tcBorders>
            <w:shd w:val="clear" w:color="auto" w:fill="auto"/>
            <w:vAlign w:val="center"/>
          </w:tcPr>
          <w:p w14:paraId="13724F2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13,453,516.72</w:t>
            </w:r>
          </w:p>
        </w:tc>
        <w:tc>
          <w:tcPr>
            <w:tcW w:w="1556" w:type="dxa"/>
            <w:tcBorders>
              <w:top w:val="nil"/>
              <w:left w:val="nil"/>
              <w:bottom w:val="single" w:color="000000" w:sz="4" w:space="0"/>
              <w:right w:val="single" w:color="000000" w:sz="4" w:space="0"/>
            </w:tcBorders>
            <w:shd w:val="clear" w:color="auto" w:fill="auto"/>
            <w:vAlign w:val="center"/>
          </w:tcPr>
          <w:p w14:paraId="432C8B7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4,976,716.72</w:t>
            </w:r>
          </w:p>
        </w:tc>
        <w:tc>
          <w:tcPr>
            <w:tcW w:w="1493" w:type="dxa"/>
            <w:tcBorders>
              <w:top w:val="nil"/>
              <w:left w:val="nil"/>
              <w:bottom w:val="single" w:color="000000" w:sz="4" w:space="0"/>
              <w:right w:val="single" w:color="000000" w:sz="4" w:space="0"/>
            </w:tcBorders>
            <w:shd w:val="clear" w:color="auto" w:fill="auto"/>
            <w:vAlign w:val="center"/>
          </w:tcPr>
          <w:p w14:paraId="0A2A1E4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8,476,800.00</w:t>
            </w:r>
          </w:p>
        </w:tc>
      </w:tr>
    </w:tbl>
    <w:p w14:paraId="36E5A14E">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116BFD4B">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31FE2E17">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33C9C330">
      <w:pPr>
        <w:tabs>
          <w:tab w:val="left" w:pos="40"/>
          <w:tab w:val="left" w:pos="1200"/>
          <w:tab w:val="left" w:pos="2280"/>
          <w:tab w:val="left" w:pos="3360"/>
          <w:tab w:val="left" w:pos="4440"/>
          <w:tab w:val="left" w:pos="5520"/>
          <w:tab w:val="left" w:pos="6600"/>
          <w:tab w:val="left" w:pos="7680"/>
          <w:tab w:val="left" w:pos="8760"/>
        </w:tabs>
        <w:rPr>
          <w:rFonts w:ascii="仿宋" w:hAnsi="仿宋" w:eastAsia="仿宋" w:cs="Times New Roman"/>
        </w:rPr>
      </w:pPr>
    </w:p>
    <w:p w14:paraId="6F330F8A">
      <w:pPr>
        <w:rPr>
          <w:rFonts w:ascii="仿宋" w:hAnsi="仿宋" w:eastAsia="仿宋" w:cs="Times New Roman"/>
          <w:sz w:val="2"/>
          <w:szCs w:val="2"/>
        </w:rPr>
      </w:pPr>
      <w:r>
        <w:rPr>
          <w:rFonts w:ascii="仿宋" w:hAnsi="仿宋" w:eastAsia="仿宋" w:cs="Times New Roman"/>
          <w:sz w:val="2"/>
          <w:szCs w:val="2"/>
        </w:rPr>
        <w:br w:type="page"/>
      </w:r>
    </w:p>
    <w:tbl>
      <w:tblPr>
        <w:tblStyle w:val="8"/>
        <w:tblW w:w="9500" w:type="dxa"/>
        <w:jc w:val="center"/>
        <w:tblLayout w:type="autofit"/>
        <w:tblCellMar>
          <w:top w:w="0" w:type="dxa"/>
          <w:left w:w="108" w:type="dxa"/>
          <w:bottom w:w="0" w:type="dxa"/>
          <w:right w:w="108" w:type="dxa"/>
        </w:tblCellMar>
      </w:tblPr>
      <w:tblGrid>
        <w:gridCol w:w="431"/>
        <w:gridCol w:w="450"/>
        <w:gridCol w:w="416"/>
        <w:gridCol w:w="3356"/>
        <w:gridCol w:w="1621"/>
        <w:gridCol w:w="1662"/>
        <w:gridCol w:w="1564"/>
      </w:tblGrid>
      <w:tr w14:paraId="4AB01181">
        <w:tblPrEx>
          <w:tblCellMar>
            <w:top w:w="0" w:type="dxa"/>
            <w:left w:w="108" w:type="dxa"/>
            <w:bottom w:w="0" w:type="dxa"/>
            <w:right w:w="108" w:type="dxa"/>
          </w:tblCellMar>
        </w:tblPrEx>
        <w:trPr>
          <w:trHeight w:val="709" w:hRule="atLeast"/>
          <w:jc w:val="center"/>
        </w:trPr>
        <w:tc>
          <w:tcPr>
            <w:tcW w:w="9500" w:type="dxa"/>
            <w:gridSpan w:val="7"/>
            <w:tcBorders>
              <w:top w:val="nil"/>
              <w:left w:val="nil"/>
              <w:bottom w:val="nil"/>
              <w:right w:val="nil"/>
            </w:tcBorders>
            <w:shd w:val="clear" w:color="auto" w:fill="auto"/>
            <w:vAlign w:val="center"/>
          </w:tcPr>
          <w:p w14:paraId="3C12FF76">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2026年预算单位政府性基金预算支出功能分类预算表</w:t>
            </w:r>
          </w:p>
        </w:tc>
      </w:tr>
      <w:tr w14:paraId="125CAB28">
        <w:tblPrEx>
          <w:tblCellMar>
            <w:top w:w="0" w:type="dxa"/>
            <w:left w:w="108" w:type="dxa"/>
            <w:bottom w:w="0" w:type="dxa"/>
            <w:right w:w="108" w:type="dxa"/>
          </w:tblCellMar>
        </w:tblPrEx>
        <w:trPr>
          <w:trHeight w:val="450" w:hRule="atLeast"/>
          <w:jc w:val="center"/>
        </w:trPr>
        <w:tc>
          <w:tcPr>
            <w:tcW w:w="7936" w:type="dxa"/>
            <w:gridSpan w:val="6"/>
            <w:tcBorders>
              <w:top w:val="nil"/>
              <w:left w:val="nil"/>
              <w:bottom w:val="nil"/>
              <w:right w:val="nil"/>
            </w:tcBorders>
            <w:shd w:val="clear" w:color="auto" w:fill="auto"/>
            <w:vAlign w:val="center"/>
          </w:tcPr>
          <w:p w14:paraId="14D84623">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564" w:type="dxa"/>
            <w:tcBorders>
              <w:top w:val="nil"/>
              <w:left w:val="nil"/>
              <w:bottom w:val="nil"/>
              <w:right w:val="nil"/>
            </w:tcBorders>
            <w:shd w:val="clear" w:color="auto" w:fill="auto"/>
            <w:vAlign w:val="center"/>
          </w:tcPr>
          <w:p w14:paraId="261B365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6DCDEE89">
        <w:tblPrEx>
          <w:tblCellMar>
            <w:top w:w="0" w:type="dxa"/>
            <w:left w:w="108" w:type="dxa"/>
            <w:bottom w:w="0" w:type="dxa"/>
            <w:right w:w="108" w:type="dxa"/>
          </w:tblCellMar>
        </w:tblPrEx>
        <w:trPr>
          <w:trHeight w:val="450" w:hRule="atLeast"/>
          <w:jc w:val="center"/>
        </w:trPr>
        <w:tc>
          <w:tcPr>
            <w:tcW w:w="4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1F86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4847" w:type="dxa"/>
            <w:gridSpan w:val="3"/>
            <w:tcBorders>
              <w:top w:val="single" w:color="000000" w:sz="4" w:space="0"/>
              <w:left w:val="nil"/>
              <w:bottom w:val="single" w:color="000000" w:sz="4" w:space="0"/>
              <w:right w:val="single" w:color="000000" w:sz="4" w:space="0"/>
            </w:tcBorders>
            <w:shd w:val="clear" w:color="auto" w:fill="auto"/>
            <w:vAlign w:val="center"/>
          </w:tcPr>
          <w:p w14:paraId="6683F00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政府性基金预算支出</w:t>
            </w:r>
          </w:p>
        </w:tc>
      </w:tr>
      <w:tr w14:paraId="479A49A9">
        <w:tblPrEx>
          <w:tblCellMar>
            <w:top w:w="0" w:type="dxa"/>
            <w:left w:w="108" w:type="dxa"/>
            <w:bottom w:w="0" w:type="dxa"/>
            <w:right w:w="108" w:type="dxa"/>
          </w:tblCellMar>
        </w:tblPrEx>
        <w:trPr>
          <w:trHeight w:val="450" w:hRule="atLeast"/>
          <w:jc w:val="center"/>
        </w:trPr>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F704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功能分类科目编码</w:t>
            </w:r>
          </w:p>
        </w:tc>
        <w:tc>
          <w:tcPr>
            <w:tcW w:w="3356" w:type="dxa"/>
            <w:vMerge w:val="restart"/>
            <w:tcBorders>
              <w:top w:val="nil"/>
              <w:left w:val="single" w:color="000000" w:sz="4" w:space="0"/>
              <w:bottom w:val="single" w:color="000000" w:sz="4" w:space="0"/>
              <w:right w:val="single" w:color="000000" w:sz="4" w:space="0"/>
            </w:tcBorders>
            <w:shd w:val="clear" w:color="auto" w:fill="auto"/>
            <w:vAlign w:val="center"/>
          </w:tcPr>
          <w:p w14:paraId="0016331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功能分类科目名称</w:t>
            </w:r>
          </w:p>
        </w:tc>
        <w:tc>
          <w:tcPr>
            <w:tcW w:w="1621" w:type="dxa"/>
            <w:vMerge w:val="restart"/>
            <w:tcBorders>
              <w:top w:val="nil"/>
              <w:left w:val="single" w:color="000000" w:sz="4" w:space="0"/>
              <w:bottom w:val="single" w:color="000000" w:sz="4" w:space="0"/>
              <w:right w:val="single" w:color="000000" w:sz="4" w:space="0"/>
            </w:tcBorders>
            <w:shd w:val="clear" w:color="auto" w:fill="auto"/>
            <w:vAlign w:val="center"/>
          </w:tcPr>
          <w:p w14:paraId="7FE8765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662" w:type="dxa"/>
            <w:vMerge w:val="restart"/>
            <w:tcBorders>
              <w:top w:val="nil"/>
              <w:left w:val="single" w:color="000000" w:sz="4" w:space="0"/>
              <w:bottom w:val="single" w:color="000000" w:sz="4" w:space="0"/>
              <w:right w:val="single" w:color="000000" w:sz="4" w:space="0"/>
            </w:tcBorders>
            <w:shd w:val="clear" w:color="auto" w:fill="auto"/>
            <w:vAlign w:val="center"/>
          </w:tcPr>
          <w:p w14:paraId="2A8EB97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基本支出</w:t>
            </w:r>
          </w:p>
        </w:tc>
        <w:tc>
          <w:tcPr>
            <w:tcW w:w="1564" w:type="dxa"/>
            <w:vMerge w:val="restart"/>
            <w:tcBorders>
              <w:top w:val="nil"/>
              <w:left w:val="single" w:color="000000" w:sz="4" w:space="0"/>
              <w:bottom w:val="single" w:color="000000" w:sz="4" w:space="0"/>
              <w:right w:val="single" w:color="000000" w:sz="4" w:space="0"/>
            </w:tcBorders>
            <w:shd w:val="clear" w:color="auto" w:fill="auto"/>
            <w:vAlign w:val="center"/>
          </w:tcPr>
          <w:p w14:paraId="09786F4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项目支出</w:t>
            </w:r>
          </w:p>
        </w:tc>
      </w:tr>
      <w:tr w14:paraId="5A162ABB">
        <w:tblPrEx>
          <w:tblCellMar>
            <w:top w:w="0" w:type="dxa"/>
            <w:left w:w="108" w:type="dxa"/>
            <w:bottom w:w="0" w:type="dxa"/>
            <w:right w:w="108" w:type="dxa"/>
          </w:tblCellMar>
        </w:tblPrEx>
        <w:trPr>
          <w:trHeight w:val="450" w:hRule="atLeast"/>
          <w:jc w:val="center"/>
        </w:trPr>
        <w:tc>
          <w:tcPr>
            <w:tcW w:w="432" w:type="dxa"/>
            <w:tcBorders>
              <w:top w:val="nil"/>
              <w:left w:val="single" w:color="000000" w:sz="4" w:space="0"/>
              <w:bottom w:val="single" w:color="000000" w:sz="4" w:space="0"/>
              <w:right w:val="single" w:color="000000" w:sz="4" w:space="0"/>
            </w:tcBorders>
            <w:shd w:val="clear" w:color="auto" w:fill="auto"/>
            <w:vAlign w:val="center"/>
          </w:tcPr>
          <w:p w14:paraId="0AA8EAD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类</w:t>
            </w:r>
          </w:p>
        </w:tc>
        <w:tc>
          <w:tcPr>
            <w:tcW w:w="450" w:type="dxa"/>
            <w:tcBorders>
              <w:top w:val="nil"/>
              <w:left w:val="nil"/>
              <w:bottom w:val="single" w:color="000000" w:sz="4" w:space="0"/>
              <w:right w:val="single" w:color="000000" w:sz="4" w:space="0"/>
            </w:tcBorders>
            <w:shd w:val="clear" w:color="auto" w:fill="auto"/>
            <w:vAlign w:val="center"/>
          </w:tcPr>
          <w:p w14:paraId="3FBCAD9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款</w:t>
            </w:r>
          </w:p>
        </w:tc>
        <w:tc>
          <w:tcPr>
            <w:tcW w:w="415" w:type="dxa"/>
            <w:tcBorders>
              <w:top w:val="nil"/>
              <w:left w:val="nil"/>
              <w:bottom w:val="single" w:color="000000" w:sz="4" w:space="0"/>
              <w:right w:val="single" w:color="000000" w:sz="4" w:space="0"/>
            </w:tcBorders>
            <w:shd w:val="clear" w:color="auto" w:fill="auto"/>
            <w:vAlign w:val="center"/>
          </w:tcPr>
          <w:p w14:paraId="4F21647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w:t>
            </w:r>
          </w:p>
        </w:tc>
        <w:tc>
          <w:tcPr>
            <w:tcW w:w="3356" w:type="dxa"/>
            <w:vMerge w:val="continue"/>
            <w:tcBorders>
              <w:top w:val="nil"/>
              <w:left w:val="single" w:color="000000" w:sz="4" w:space="0"/>
              <w:bottom w:val="single" w:color="000000" w:sz="4" w:space="0"/>
              <w:right w:val="single" w:color="000000" w:sz="4" w:space="0"/>
            </w:tcBorders>
            <w:vAlign w:val="center"/>
          </w:tcPr>
          <w:p w14:paraId="3F9FFA45">
            <w:pPr>
              <w:widowControl/>
              <w:autoSpaceDE/>
              <w:autoSpaceDN/>
              <w:adjustRightInd/>
              <w:rPr>
                <w:rFonts w:ascii="宋体" w:hAnsi="宋体" w:cs="宋体"/>
                <w:color w:val="auto"/>
                <w:sz w:val="20"/>
                <w:szCs w:val="20"/>
              </w:rPr>
            </w:pPr>
          </w:p>
        </w:tc>
        <w:tc>
          <w:tcPr>
            <w:tcW w:w="1621" w:type="dxa"/>
            <w:vMerge w:val="continue"/>
            <w:tcBorders>
              <w:top w:val="nil"/>
              <w:left w:val="single" w:color="000000" w:sz="4" w:space="0"/>
              <w:bottom w:val="single" w:color="000000" w:sz="4" w:space="0"/>
              <w:right w:val="single" w:color="000000" w:sz="4" w:space="0"/>
            </w:tcBorders>
            <w:vAlign w:val="center"/>
          </w:tcPr>
          <w:p w14:paraId="28768475">
            <w:pPr>
              <w:widowControl/>
              <w:autoSpaceDE/>
              <w:autoSpaceDN/>
              <w:adjustRightInd/>
              <w:rPr>
                <w:rFonts w:ascii="宋体" w:hAnsi="宋体" w:cs="宋体"/>
                <w:color w:val="auto"/>
                <w:sz w:val="20"/>
                <w:szCs w:val="20"/>
              </w:rPr>
            </w:pPr>
          </w:p>
        </w:tc>
        <w:tc>
          <w:tcPr>
            <w:tcW w:w="1662" w:type="dxa"/>
            <w:vMerge w:val="continue"/>
            <w:tcBorders>
              <w:top w:val="nil"/>
              <w:left w:val="single" w:color="000000" w:sz="4" w:space="0"/>
              <w:bottom w:val="single" w:color="000000" w:sz="4" w:space="0"/>
              <w:right w:val="single" w:color="000000" w:sz="4" w:space="0"/>
            </w:tcBorders>
            <w:vAlign w:val="center"/>
          </w:tcPr>
          <w:p w14:paraId="4E7B777E">
            <w:pPr>
              <w:widowControl/>
              <w:autoSpaceDE/>
              <w:autoSpaceDN/>
              <w:adjustRightInd/>
              <w:rPr>
                <w:rFonts w:ascii="宋体" w:hAnsi="宋体" w:cs="宋体"/>
                <w:color w:val="auto"/>
                <w:sz w:val="20"/>
                <w:szCs w:val="20"/>
              </w:rPr>
            </w:pPr>
          </w:p>
        </w:tc>
        <w:tc>
          <w:tcPr>
            <w:tcW w:w="1564" w:type="dxa"/>
            <w:vMerge w:val="continue"/>
            <w:tcBorders>
              <w:top w:val="nil"/>
              <w:left w:val="single" w:color="000000" w:sz="4" w:space="0"/>
              <w:bottom w:val="single" w:color="000000" w:sz="4" w:space="0"/>
              <w:right w:val="single" w:color="000000" w:sz="4" w:space="0"/>
            </w:tcBorders>
            <w:vAlign w:val="center"/>
          </w:tcPr>
          <w:p w14:paraId="4832037A">
            <w:pPr>
              <w:widowControl/>
              <w:autoSpaceDE/>
              <w:autoSpaceDN/>
              <w:adjustRightInd/>
              <w:rPr>
                <w:rFonts w:ascii="宋体" w:hAnsi="宋体" w:cs="宋体"/>
                <w:color w:val="auto"/>
                <w:sz w:val="20"/>
                <w:szCs w:val="20"/>
              </w:rPr>
            </w:pPr>
          </w:p>
        </w:tc>
      </w:tr>
      <w:tr w14:paraId="33257F2E">
        <w:tblPrEx>
          <w:tblCellMar>
            <w:top w:w="0" w:type="dxa"/>
            <w:left w:w="108" w:type="dxa"/>
            <w:bottom w:w="0" w:type="dxa"/>
            <w:right w:w="108" w:type="dxa"/>
          </w:tblCellMar>
        </w:tblPrEx>
        <w:trPr>
          <w:trHeight w:val="450" w:hRule="atLeast"/>
          <w:jc w:val="center"/>
        </w:trPr>
        <w:tc>
          <w:tcPr>
            <w:tcW w:w="432" w:type="dxa"/>
            <w:tcBorders>
              <w:top w:val="nil"/>
              <w:left w:val="single" w:color="000000" w:sz="4" w:space="0"/>
              <w:bottom w:val="single" w:color="000000" w:sz="4" w:space="0"/>
              <w:right w:val="single" w:color="000000" w:sz="4" w:space="0"/>
            </w:tcBorders>
            <w:shd w:val="clear" w:color="auto" w:fill="auto"/>
            <w:vAlign w:val="center"/>
          </w:tcPr>
          <w:p w14:paraId="77E4948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50" w:type="dxa"/>
            <w:tcBorders>
              <w:top w:val="nil"/>
              <w:left w:val="nil"/>
              <w:bottom w:val="single" w:color="000000" w:sz="4" w:space="0"/>
              <w:right w:val="single" w:color="000000" w:sz="4" w:space="0"/>
            </w:tcBorders>
            <w:shd w:val="clear" w:color="auto" w:fill="auto"/>
            <w:vAlign w:val="center"/>
          </w:tcPr>
          <w:p w14:paraId="32B7C45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5" w:type="dxa"/>
            <w:tcBorders>
              <w:top w:val="nil"/>
              <w:left w:val="nil"/>
              <w:bottom w:val="single" w:color="000000" w:sz="4" w:space="0"/>
              <w:right w:val="single" w:color="000000" w:sz="4" w:space="0"/>
            </w:tcBorders>
            <w:shd w:val="clear" w:color="auto" w:fill="auto"/>
            <w:vAlign w:val="center"/>
          </w:tcPr>
          <w:p w14:paraId="2CB7F60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6" w:type="dxa"/>
            <w:tcBorders>
              <w:top w:val="nil"/>
              <w:left w:val="nil"/>
              <w:bottom w:val="single" w:color="000000" w:sz="4" w:space="0"/>
              <w:right w:val="single" w:color="000000" w:sz="4" w:space="0"/>
            </w:tcBorders>
            <w:shd w:val="clear" w:color="auto" w:fill="auto"/>
            <w:vAlign w:val="center"/>
          </w:tcPr>
          <w:p w14:paraId="101831A5">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10BEE12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62" w:type="dxa"/>
            <w:tcBorders>
              <w:top w:val="nil"/>
              <w:left w:val="nil"/>
              <w:bottom w:val="single" w:color="000000" w:sz="4" w:space="0"/>
              <w:right w:val="single" w:color="000000" w:sz="4" w:space="0"/>
            </w:tcBorders>
            <w:shd w:val="clear" w:color="auto" w:fill="auto"/>
            <w:vAlign w:val="center"/>
          </w:tcPr>
          <w:p w14:paraId="33B2421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64" w:type="dxa"/>
            <w:tcBorders>
              <w:top w:val="nil"/>
              <w:left w:val="nil"/>
              <w:bottom w:val="single" w:color="000000" w:sz="4" w:space="0"/>
              <w:right w:val="single" w:color="000000" w:sz="4" w:space="0"/>
            </w:tcBorders>
            <w:shd w:val="clear" w:color="auto" w:fill="auto"/>
            <w:vAlign w:val="center"/>
          </w:tcPr>
          <w:p w14:paraId="277B0D5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01B5D4A">
        <w:tblPrEx>
          <w:tblCellMar>
            <w:top w:w="0" w:type="dxa"/>
            <w:left w:w="108" w:type="dxa"/>
            <w:bottom w:w="0" w:type="dxa"/>
            <w:right w:w="108" w:type="dxa"/>
          </w:tblCellMar>
        </w:tblPrEx>
        <w:trPr>
          <w:trHeight w:val="450" w:hRule="atLeast"/>
          <w:jc w:val="center"/>
        </w:trPr>
        <w:tc>
          <w:tcPr>
            <w:tcW w:w="432" w:type="dxa"/>
            <w:tcBorders>
              <w:top w:val="nil"/>
              <w:left w:val="single" w:color="000000" w:sz="4" w:space="0"/>
              <w:bottom w:val="single" w:color="000000" w:sz="4" w:space="0"/>
              <w:right w:val="single" w:color="000000" w:sz="4" w:space="0"/>
            </w:tcBorders>
            <w:shd w:val="clear" w:color="auto" w:fill="auto"/>
            <w:vAlign w:val="center"/>
          </w:tcPr>
          <w:p w14:paraId="33BCC4D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50" w:type="dxa"/>
            <w:tcBorders>
              <w:top w:val="nil"/>
              <w:left w:val="nil"/>
              <w:bottom w:val="single" w:color="000000" w:sz="4" w:space="0"/>
              <w:right w:val="single" w:color="000000" w:sz="4" w:space="0"/>
            </w:tcBorders>
            <w:shd w:val="clear" w:color="auto" w:fill="auto"/>
            <w:vAlign w:val="center"/>
          </w:tcPr>
          <w:p w14:paraId="1AF7DF4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5" w:type="dxa"/>
            <w:tcBorders>
              <w:top w:val="nil"/>
              <w:left w:val="nil"/>
              <w:bottom w:val="single" w:color="000000" w:sz="4" w:space="0"/>
              <w:right w:val="single" w:color="000000" w:sz="4" w:space="0"/>
            </w:tcBorders>
            <w:shd w:val="clear" w:color="auto" w:fill="auto"/>
            <w:vAlign w:val="center"/>
          </w:tcPr>
          <w:p w14:paraId="18B6D43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6" w:type="dxa"/>
            <w:tcBorders>
              <w:top w:val="nil"/>
              <w:left w:val="nil"/>
              <w:bottom w:val="single" w:color="000000" w:sz="4" w:space="0"/>
              <w:right w:val="single" w:color="000000" w:sz="4" w:space="0"/>
            </w:tcBorders>
            <w:shd w:val="clear" w:color="auto" w:fill="auto"/>
            <w:vAlign w:val="center"/>
          </w:tcPr>
          <w:p w14:paraId="3FEF6C56">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5A293DC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62" w:type="dxa"/>
            <w:tcBorders>
              <w:top w:val="nil"/>
              <w:left w:val="nil"/>
              <w:bottom w:val="single" w:color="000000" w:sz="4" w:space="0"/>
              <w:right w:val="single" w:color="000000" w:sz="4" w:space="0"/>
            </w:tcBorders>
            <w:shd w:val="clear" w:color="auto" w:fill="auto"/>
            <w:vAlign w:val="center"/>
          </w:tcPr>
          <w:p w14:paraId="669DBCB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64" w:type="dxa"/>
            <w:tcBorders>
              <w:top w:val="nil"/>
              <w:left w:val="nil"/>
              <w:bottom w:val="single" w:color="000000" w:sz="4" w:space="0"/>
              <w:right w:val="single" w:color="000000" w:sz="4" w:space="0"/>
            </w:tcBorders>
            <w:shd w:val="clear" w:color="auto" w:fill="auto"/>
            <w:vAlign w:val="center"/>
          </w:tcPr>
          <w:p w14:paraId="3F8437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C35DE3B">
        <w:tblPrEx>
          <w:tblCellMar>
            <w:top w:w="0" w:type="dxa"/>
            <w:left w:w="108" w:type="dxa"/>
            <w:bottom w:w="0" w:type="dxa"/>
            <w:right w:w="108" w:type="dxa"/>
          </w:tblCellMar>
        </w:tblPrEx>
        <w:trPr>
          <w:trHeight w:val="450" w:hRule="atLeast"/>
          <w:jc w:val="center"/>
        </w:trPr>
        <w:tc>
          <w:tcPr>
            <w:tcW w:w="432" w:type="dxa"/>
            <w:tcBorders>
              <w:top w:val="nil"/>
              <w:left w:val="single" w:color="000000" w:sz="4" w:space="0"/>
              <w:bottom w:val="single" w:color="000000" w:sz="4" w:space="0"/>
              <w:right w:val="single" w:color="000000" w:sz="4" w:space="0"/>
            </w:tcBorders>
            <w:shd w:val="clear" w:color="auto" w:fill="auto"/>
            <w:vAlign w:val="center"/>
          </w:tcPr>
          <w:p w14:paraId="0604E86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50" w:type="dxa"/>
            <w:tcBorders>
              <w:top w:val="nil"/>
              <w:left w:val="nil"/>
              <w:bottom w:val="single" w:color="000000" w:sz="4" w:space="0"/>
              <w:right w:val="single" w:color="000000" w:sz="4" w:space="0"/>
            </w:tcBorders>
            <w:shd w:val="clear" w:color="auto" w:fill="auto"/>
            <w:vAlign w:val="center"/>
          </w:tcPr>
          <w:p w14:paraId="48FCFD1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15" w:type="dxa"/>
            <w:tcBorders>
              <w:top w:val="nil"/>
              <w:left w:val="nil"/>
              <w:bottom w:val="single" w:color="000000" w:sz="4" w:space="0"/>
              <w:right w:val="single" w:color="000000" w:sz="4" w:space="0"/>
            </w:tcBorders>
            <w:shd w:val="clear" w:color="auto" w:fill="auto"/>
            <w:vAlign w:val="center"/>
          </w:tcPr>
          <w:p w14:paraId="4DD465B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56" w:type="dxa"/>
            <w:tcBorders>
              <w:top w:val="nil"/>
              <w:left w:val="nil"/>
              <w:bottom w:val="single" w:color="000000" w:sz="4" w:space="0"/>
              <w:right w:val="single" w:color="000000" w:sz="4" w:space="0"/>
            </w:tcBorders>
            <w:shd w:val="clear" w:color="auto" w:fill="auto"/>
            <w:vAlign w:val="center"/>
          </w:tcPr>
          <w:p w14:paraId="55A8F50D">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709FC5A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62" w:type="dxa"/>
            <w:tcBorders>
              <w:top w:val="nil"/>
              <w:left w:val="nil"/>
              <w:bottom w:val="single" w:color="000000" w:sz="4" w:space="0"/>
              <w:right w:val="single" w:color="000000" w:sz="4" w:space="0"/>
            </w:tcBorders>
            <w:shd w:val="clear" w:color="auto" w:fill="auto"/>
            <w:vAlign w:val="center"/>
          </w:tcPr>
          <w:p w14:paraId="68A1D6F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64" w:type="dxa"/>
            <w:tcBorders>
              <w:top w:val="nil"/>
              <w:left w:val="nil"/>
              <w:bottom w:val="single" w:color="000000" w:sz="4" w:space="0"/>
              <w:right w:val="single" w:color="000000" w:sz="4" w:space="0"/>
            </w:tcBorders>
            <w:shd w:val="clear" w:color="auto" w:fill="auto"/>
            <w:vAlign w:val="center"/>
          </w:tcPr>
          <w:p w14:paraId="4B2BFA4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5840A14">
        <w:tblPrEx>
          <w:tblCellMar>
            <w:top w:w="0" w:type="dxa"/>
            <w:left w:w="108" w:type="dxa"/>
            <w:bottom w:w="0" w:type="dxa"/>
            <w:right w:w="108" w:type="dxa"/>
          </w:tblCellMar>
        </w:tblPrEx>
        <w:trPr>
          <w:trHeight w:val="450" w:hRule="atLeast"/>
          <w:jc w:val="center"/>
        </w:trPr>
        <w:tc>
          <w:tcPr>
            <w:tcW w:w="4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2ED76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621" w:type="dxa"/>
            <w:tcBorders>
              <w:top w:val="nil"/>
              <w:left w:val="nil"/>
              <w:bottom w:val="single" w:color="000000" w:sz="4" w:space="0"/>
              <w:right w:val="single" w:color="000000" w:sz="4" w:space="0"/>
            </w:tcBorders>
            <w:shd w:val="clear" w:color="auto" w:fill="auto"/>
            <w:vAlign w:val="center"/>
          </w:tcPr>
          <w:p w14:paraId="527DB1E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62" w:type="dxa"/>
            <w:tcBorders>
              <w:top w:val="nil"/>
              <w:left w:val="nil"/>
              <w:bottom w:val="single" w:color="000000" w:sz="4" w:space="0"/>
              <w:right w:val="single" w:color="000000" w:sz="4" w:space="0"/>
            </w:tcBorders>
            <w:shd w:val="clear" w:color="auto" w:fill="auto"/>
            <w:vAlign w:val="center"/>
          </w:tcPr>
          <w:p w14:paraId="3B0E021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564" w:type="dxa"/>
            <w:tcBorders>
              <w:top w:val="nil"/>
              <w:left w:val="nil"/>
              <w:bottom w:val="single" w:color="000000" w:sz="4" w:space="0"/>
              <w:right w:val="single" w:color="000000" w:sz="4" w:space="0"/>
            </w:tcBorders>
            <w:shd w:val="clear" w:color="auto" w:fill="auto"/>
            <w:vAlign w:val="center"/>
          </w:tcPr>
          <w:p w14:paraId="48CDE02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bl>
    <w:p w14:paraId="22C2967A">
      <w:pPr>
        <w:spacing w:line="360" w:lineRule="auto"/>
        <w:rPr>
          <w:rFonts w:ascii="仿宋" w:hAnsi="仿宋" w:eastAsia="仿宋"/>
          <w:sz w:val="28"/>
        </w:rPr>
      </w:pPr>
    </w:p>
    <w:p w14:paraId="472FC487">
      <w:pPr>
        <w:spacing w:line="360" w:lineRule="auto"/>
        <w:rPr>
          <w:rFonts w:ascii="仿宋" w:hAnsi="仿宋" w:eastAsia="仿宋"/>
          <w:sz w:val="28"/>
        </w:rPr>
      </w:pPr>
      <w:r>
        <w:rPr>
          <w:rFonts w:hint="eastAsia" w:ascii="仿宋" w:hAnsi="仿宋" w:eastAsia="仿宋"/>
          <w:sz w:val="28"/>
        </w:rPr>
        <w:t>注：上海市松江区科创发展办公室2026度无政府性基金收入，也没有使用政府性基金安排的支出，故本表无数据。</w:t>
      </w:r>
    </w:p>
    <w:p w14:paraId="2BCD2122">
      <w:pPr>
        <w:rPr>
          <w:rFonts w:ascii="仿宋" w:hAnsi="仿宋" w:eastAsia="仿宋"/>
        </w:rPr>
      </w:pPr>
    </w:p>
    <w:p w14:paraId="1804F107">
      <w:pPr>
        <w:rPr>
          <w:rFonts w:ascii="仿宋" w:hAnsi="仿宋" w:eastAsia="仿宋"/>
        </w:rPr>
      </w:pPr>
    </w:p>
    <w:p w14:paraId="57E2BFA4">
      <w:pPr>
        <w:rPr>
          <w:rFonts w:ascii="仿宋" w:hAnsi="仿宋" w:eastAsia="仿宋"/>
        </w:rPr>
      </w:pPr>
    </w:p>
    <w:tbl>
      <w:tblPr>
        <w:tblStyle w:val="8"/>
        <w:tblW w:w="9493" w:type="dxa"/>
        <w:jc w:val="center"/>
        <w:tblLayout w:type="autofit"/>
        <w:tblCellMar>
          <w:top w:w="0" w:type="dxa"/>
          <w:left w:w="108" w:type="dxa"/>
          <w:bottom w:w="0" w:type="dxa"/>
          <w:right w:w="108" w:type="dxa"/>
        </w:tblCellMar>
      </w:tblPr>
      <w:tblGrid>
        <w:gridCol w:w="453"/>
        <w:gridCol w:w="590"/>
        <w:gridCol w:w="468"/>
        <w:gridCol w:w="3073"/>
        <w:gridCol w:w="1888"/>
        <w:gridCol w:w="1614"/>
        <w:gridCol w:w="1407"/>
      </w:tblGrid>
      <w:tr w14:paraId="3AF3ED4A">
        <w:tblPrEx>
          <w:tblCellMar>
            <w:top w:w="0" w:type="dxa"/>
            <w:left w:w="108" w:type="dxa"/>
            <w:bottom w:w="0" w:type="dxa"/>
            <w:right w:w="108" w:type="dxa"/>
          </w:tblCellMar>
        </w:tblPrEx>
        <w:trPr>
          <w:trHeight w:val="807" w:hRule="atLeast"/>
          <w:jc w:val="center"/>
        </w:trPr>
        <w:tc>
          <w:tcPr>
            <w:tcW w:w="9493" w:type="dxa"/>
            <w:gridSpan w:val="7"/>
            <w:tcBorders>
              <w:top w:val="nil"/>
              <w:left w:val="nil"/>
              <w:bottom w:val="nil"/>
              <w:right w:val="nil"/>
            </w:tcBorders>
            <w:shd w:val="clear" w:color="auto" w:fill="auto"/>
            <w:vAlign w:val="center"/>
          </w:tcPr>
          <w:p w14:paraId="5E0434D5">
            <w:pPr>
              <w:widowControl/>
              <w:autoSpaceDE/>
              <w:autoSpaceDN/>
              <w:adjustRightInd/>
              <w:jc w:val="center"/>
              <w:rPr>
                <w:rFonts w:ascii="宋体" w:hAnsi="宋体" w:cs="宋体"/>
                <w:b/>
                <w:color w:val="auto"/>
                <w:sz w:val="36"/>
                <w:szCs w:val="36"/>
              </w:rPr>
            </w:pPr>
            <w:r>
              <w:rPr>
                <w:rFonts w:hint="eastAsia" w:ascii="宋体" w:hAnsi="宋体" w:cs="宋体"/>
                <w:b/>
                <w:color w:val="auto"/>
                <w:sz w:val="36"/>
                <w:szCs w:val="36"/>
              </w:rPr>
              <w:t>2026年预算单位国有资本经营预算支出功能分类预算表</w:t>
            </w:r>
          </w:p>
        </w:tc>
      </w:tr>
      <w:tr w14:paraId="2272733A">
        <w:tblPrEx>
          <w:tblCellMar>
            <w:top w:w="0" w:type="dxa"/>
            <w:left w:w="108" w:type="dxa"/>
            <w:bottom w:w="0" w:type="dxa"/>
            <w:right w:w="108" w:type="dxa"/>
          </w:tblCellMar>
        </w:tblPrEx>
        <w:trPr>
          <w:trHeight w:val="512" w:hRule="atLeast"/>
          <w:jc w:val="center"/>
        </w:trPr>
        <w:tc>
          <w:tcPr>
            <w:tcW w:w="8086" w:type="dxa"/>
            <w:gridSpan w:val="6"/>
            <w:tcBorders>
              <w:top w:val="nil"/>
              <w:left w:val="nil"/>
              <w:bottom w:val="nil"/>
              <w:right w:val="nil"/>
            </w:tcBorders>
            <w:shd w:val="clear" w:color="auto" w:fill="auto"/>
            <w:vAlign w:val="center"/>
          </w:tcPr>
          <w:p w14:paraId="0DFC73AC">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407" w:type="dxa"/>
            <w:tcBorders>
              <w:top w:val="nil"/>
              <w:left w:val="nil"/>
              <w:bottom w:val="nil"/>
              <w:right w:val="nil"/>
            </w:tcBorders>
            <w:shd w:val="clear" w:color="auto" w:fill="auto"/>
            <w:vAlign w:val="center"/>
          </w:tcPr>
          <w:p w14:paraId="0360DE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09FBF7E0">
        <w:tblPrEx>
          <w:tblCellMar>
            <w:top w:w="0" w:type="dxa"/>
            <w:left w:w="108" w:type="dxa"/>
            <w:bottom w:w="0" w:type="dxa"/>
            <w:right w:w="108" w:type="dxa"/>
          </w:tblCellMar>
        </w:tblPrEx>
        <w:trPr>
          <w:trHeight w:val="512" w:hRule="atLeast"/>
          <w:jc w:val="center"/>
        </w:trPr>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3D42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4909" w:type="dxa"/>
            <w:gridSpan w:val="3"/>
            <w:tcBorders>
              <w:top w:val="single" w:color="000000" w:sz="4" w:space="0"/>
              <w:left w:val="nil"/>
              <w:bottom w:val="single" w:color="000000" w:sz="4" w:space="0"/>
              <w:right w:val="single" w:color="000000" w:sz="4" w:space="0"/>
            </w:tcBorders>
            <w:shd w:val="clear" w:color="auto" w:fill="auto"/>
            <w:vAlign w:val="center"/>
          </w:tcPr>
          <w:p w14:paraId="5231313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国有资本经营预算支出</w:t>
            </w:r>
          </w:p>
        </w:tc>
      </w:tr>
      <w:tr w14:paraId="200A4414">
        <w:tblPrEx>
          <w:tblCellMar>
            <w:top w:w="0" w:type="dxa"/>
            <w:left w:w="108" w:type="dxa"/>
            <w:bottom w:w="0" w:type="dxa"/>
            <w:right w:w="108" w:type="dxa"/>
          </w:tblCellMar>
        </w:tblPrEx>
        <w:trPr>
          <w:trHeight w:val="512" w:hRule="atLeast"/>
          <w:jc w:val="center"/>
        </w:trPr>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3B28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功能分类科目编码</w:t>
            </w:r>
          </w:p>
        </w:tc>
        <w:tc>
          <w:tcPr>
            <w:tcW w:w="3073" w:type="dxa"/>
            <w:vMerge w:val="restart"/>
            <w:tcBorders>
              <w:top w:val="nil"/>
              <w:left w:val="single" w:color="000000" w:sz="4" w:space="0"/>
              <w:bottom w:val="single" w:color="000000" w:sz="4" w:space="0"/>
              <w:right w:val="single" w:color="000000" w:sz="4" w:space="0"/>
            </w:tcBorders>
            <w:shd w:val="clear" w:color="auto" w:fill="auto"/>
            <w:vAlign w:val="center"/>
          </w:tcPr>
          <w:p w14:paraId="6A6E6F6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功能分类科目名称</w:t>
            </w:r>
          </w:p>
        </w:tc>
        <w:tc>
          <w:tcPr>
            <w:tcW w:w="1888" w:type="dxa"/>
            <w:vMerge w:val="restart"/>
            <w:tcBorders>
              <w:top w:val="nil"/>
              <w:left w:val="single" w:color="000000" w:sz="4" w:space="0"/>
              <w:bottom w:val="single" w:color="000000" w:sz="4" w:space="0"/>
              <w:right w:val="single" w:color="000000" w:sz="4" w:space="0"/>
            </w:tcBorders>
            <w:shd w:val="clear" w:color="auto" w:fill="auto"/>
            <w:vAlign w:val="center"/>
          </w:tcPr>
          <w:p w14:paraId="095B440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613" w:type="dxa"/>
            <w:vMerge w:val="restart"/>
            <w:tcBorders>
              <w:top w:val="nil"/>
              <w:left w:val="single" w:color="000000" w:sz="4" w:space="0"/>
              <w:bottom w:val="single" w:color="000000" w:sz="4" w:space="0"/>
              <w:right w:val="single" w:color="000000" w:sz="4" w:space="0"/>
            </w:tcBorders>
            <w:shd w:val="clear" w:color="auto" w:fill="auto"/>
            <w:vAlign w:val="center"/>
          </w:tcPr>
          <w:p w14:paraId="272DC24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基本支出</w:t>
            </w:r>
          </w:p>
        </w:tc>
        <w:tc>
          <w:tcPr>
            <w:tcW w:w="1407" w:type="dxa"/>
            <w:vMerge w:val="restart"/>
            <w:tcBorders>
              <w:top w:val="nil"/>
              <w:left w:val="single" w:color="000000" w:sz="4" w:space="0"/>
              <w:bottom w:val="single" w:color="000000" w:sz="4" w:space="0"/>
              <w:right w:val="single" w:color="000000" w:sz="4" w:space="0"/>
            </w:tcBorders>
            <w:shd w:val="clear" w:color="auto" w:fill="auto"/>
            <w:vAlign w:val="center"/>
          </w:tcPr>
          <w:p w14:paraId="1C6823E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项目支出</w:t>
            </w:r>
          </w:p>
        </w:tc>
      </w:tr>
      <w:tr w14:paraId="28E63D55">
        <w:tblPrEx>
          <w:tblCellMar>
            <w:top w:w="0" w:type="dxa"/>
            <w:left w:w="108" w:type="dxa"/>
            <w:bottom w:w="0" w:type="dxa"/>
            <w:right w:w="108" w:type="dxa"/>
          </w:tblCellMar>
        </w:tblPrEx>
        <w:trPr>
          <w:trHeight w:val="512" w:hRule="atLeast"/>
          <w:jc w:val="center"/>
        </w:trPr>
        <w:tc>
          <w:tcPr>
            <w:tcW w:w="453" w:type="dxa"/>
            <w:tcBorders>
              <w:top w:val="nil"/>
              <w:left w:val="single" w:color="000000" w:sz="4" w:space="0"/>
              <w:bottom w:val="single" w:color="000000" w:sz="4" w:space="0"/>
              <w:right w:val="single" w:color="000000" w:sz="4" w:space="0"/>
            </w:tcBorders>
            <w:shd w:val="clear" w:color="auto" w:fill="auto"/>
            <w:vAlign w:val="center"/>
          </w:tcPr>
          <w:p w14:paraId="18768A8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类</w:t>
            </w:r>
          </w:p>
        </w:tc>
        <w:tc>
          <w:tcPr>
            <w:tcW w:w="590" w:type="dxa"/>
            <w:tcBorders>
              <w:top w:val="nil"/>
              <w:left w:val="nil"/>
              <w:bottom w:val="single" w:color="000000" w:sz="4" w:space="0"/>
              <w:right w:val="single" w:color="000000" w:sz="4" w:space="0"/>
            </w:tcBorders>
            <w:shd w:val="clear" w:color="auto" w:fill="auto"/>
            <w:vAlign w:val="center"/>
          </w:tcPr>
          <w:p w14:paraId="6085DC7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款</w:t>
            </w:r>
          </w:p>
        </w:tc>
        <w:tc>
          <w:tcPr>
            <w:tcW w:w="466" w:type="dxa"/>
            <w:tcBorders>
              <w:top w:val="nil"/>
              <w:left w:val="nil"/>
              <w:bottom w:val="single" w:color="000000" w:sz="4" w:space="0"/>
              <w:right w:val="single" w:color="000000" w:sz="4" w:space="0"/>
            </w:tcBorders>
            <w:shd w:val="clear" w:color="auto" w:fill="auto"/>
            <w:vAlign w:val="center"/>
          </w:tcPr>
          <w:p w14:paraId="7D07C9A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w:t>
            </w:r>
          </w:p>
        </w:tc>
        <w:tc>
          <w:tcPr>
            <w:tcW w:w="3073" w:type="dxa"/>
            <w:vMerge w:val="continue"/>
            <w:tcBorders>
              <w:top w:val="nil"/>
              <w:left w:val="single" w:color="000000" w:sz="4" w:space="0"/>
              <w:bottom w:val="single" w:color="000000" w:sz="4" w:space="0"/>
              <w:right w:val="single" w:color="000000" w:sz="4" w:space="0"/>
            </w:tcBorders>
            <w:vAlign w:val="center"/>
          </w:tcPr>
          <w:p w14:paraId="0B4DD45D">
            <w:pPr>
              <w:widowControl/>
              <w:autoSpaceDE/>
              <w:autoSpaceDN/>
              <w:adjustRightInd/>
              <w:rPr>
                <w:rFonts w:ascii="宋体" w:hAnsi="宋体" w:cs="宋体"/>
                <w:color w:val="auto"/>
                <w:sz w:val="20"/>
                <w:szCs w:val="20"/>
              </w:rPr>
            </w:pPr>
          </w:p>
        </w:tc>
        <w:tc>
          <w:tcPr>
            <w:tcW w:w="1888" w:type="dxa"/>
            <w:vMerge w:val="continue"/>
            <w:tcBorders>
              <w:top w:val="nil"/>
              <w:left w:val="single" w:color="000000" w:sz="4" w:space="0"/>
              <w:bottom w:val="single" w:color="000000" w:sz="4" w:space="0"/>
              <w:right w:val="single" w:color="000000" w:sz="4" w:space="0"/>
            </w:tcBorders>
            <w:vAlign w:val="center"/>
          </w:tcPr>
          <w:p w14:paraId="5DD549AF">
            <w:pPr>
              <w:widowControl/>
              <w:autoSpaceDE/>
              <w:autoSpaceDN/>
              <w:adjustRightInd/>
              <w:rPr>
                <w:rFonts w:ascii="宋体" w:hAnsi="宋体" w:cs="宋体"/>
                <w:color w:val="auto"/>
                <w:sz w:val="20"/>
                <w:szCs w:val="20"/>
              </w:rPr>
            </w:pPr>
          </w:p>
        </w:tc>
        <w:tc>
          <w:tcPr>
            <w:tcW w:w="1613" w:type="dxa"/>
            <w:vMerge w:val="continue"/>
            <w:tcBorders>
              <w:top w:val="nil"/>
              <w:left w:val="single" w:color="000000" w:sz="4" w:space="0"/>
              <w:bottom w:val="single" w:color="000000" w:sz="4" w:space="0"/>
              <w:right w:val="single" w:color="000000" w:sz="4" w:space="0"/>
            </w:tcBorders>
            <w:vAlign w:val="center"/>
          </w:tcPr>
          <w:p w14:paraId="44E56EFB">
            <w:pPr>
              <w:widowControl/>
              <w:autoSpaceDE/>
              <w:autoSpaceDN/>
              <w:adjustRightInd/>
              <w:rPr>
                <w:rFonts w:ascii="宋体" w:hAnsi="宋体" w:cs="宋体"/>
                <w:color w:val="auto"/>
                <w:sz w:val="20"/>
                <w:szCs w:val="20"/>
              </w:rPr>
            </w:pPr>
          </w:p>
        </w:tc>
        <w:tc>
          <w:tcPr>
            <w:tcW w:w="1407" w:type="dxa"/>
            <w:vMerge w:val="continue"/>
            <w:tcBorders>
              <w:top w:val="nil"/>
              <w:left w:val="single" w:color="000000" w:sz="4" w:space="0"/>
              <w:bottom w:val="single" w:color="000000" w:sz="4" w:space="0"/>
              <w:right w:val="single" w:color="000000" w:sz="4" w:space="0"/>
            </w:tcBorders>
            <w:vAlign w:val="center"/>
          </w:tcPr>
          <w:p w14:paraId="6C433E04">
            <w:pPr>
              <w:widowControl/>
              <w:autoSpaceDE/>
              <w:autoSpaceDN/>
              <w:adjustRightInd/>
              <w:rPr>
                <w:rFonts w:ascii="宋体" w:hAnsi="宋体" w:cs="宋体"/>
                <w:color w:val="auto"/>
                <w:sz w:val="20"/>
                <w:szCs w:val="20"/>
              </w:rPr>
            </w:pPr>
          </w:p>
        </w:tc>
      </w:tr>
      <w:tr w14:paraId="306508C0">
        <w:tblPrEx>
          <w:tblCellMar>
            <w:top w:w="0" w:type="dxa"/>
            <w:left w:w="108" w:type="dxa"/>
            <w:bottom w:w="0" w:type="dxa"/>
            <w:right w:w="108" w:type="dxa"/>
          </w:tblCellMar>
        </w:tblPrEx>
        <w:trPr>
          <w:trHeight w:val="512" w:hRule="atLeast"/>
          <w:jc w:val="center"/>
        </w:trPr>
        <w:tc>
          <w:tcPr>
            <w:tcW w:w="453" w:type="dxa"/>
            <w:tcBorders>
              <w:top w:val="nil"/>
              <w:left w:val="single" w:color="000000" w:sz="4" w:space="0"/>
              <w:bottom w:val="single" w:color="000000" w:sz="4" w:space="0"/>
              <w:right w:val="single" w:color="000000" w:sz="4" w:space="0"/>
            </w:tcBorders>
            <w:shd w:val="clear" w:color="auto" w:fill="auto"/>
            <w:vAlign w:val="center"/>
          </w:tcPr>
          <w:p w14:paraId="564D601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590" w:type="dxa"/>
            <w:tcBorders>
              <w:top w:val="nil"/>
              <w:left w:val="nil"/>
              <w:bottom w:val="single" w:color="000000" w:sz="4" w:space="0"/>
              <w:right w:val="single" w:color="000000" w:sz="4" w:space="0"/>
            </w:tcBorders>
            <w:shd w:val="clear" w:color="auto" w:fill="auto"/>
            <w:vAlign w:val="center"/>
          </w:tcPr>
          <w:p w14:paraId="0AAB34C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66" w:type="dxa"/>
            <w:tcBorders>
              <w:top w:val="nil"/>
              <w:left w:val="nil"/>
              <w:bottom w:val="single" w:color="000000" w:sz="4" w:space="0"/>
              <w:right w:val="single" w:color="000000" w:sz="4" w:space="0"/>
            </w:tcBorders>
            <w:shd w:val="clear" w:color="auto" w:fill="auto"/>
            <w:vAlign w:val="center"/>
          </w:tcPr>
          <w:p w14:paraId="4B1355A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073" w:type="dxa"/>
            <w:tcBorders>
              <w:top w:val="nil"/>
              <w:left w:val="nil"/>
              <w:bottom w:val="single" w:color="000000" w:sz="4" w:space="0"/>
              <w:right w:val="single" w:color="000000" w:sz="4" w:space="0"/>
            </w:tcBorders>
            <w:shd w:val="clear" w:color="auto" w:fill="auto"/>
            <w:vAlign w:val="center"/>
          </w:tcPr>
          <w:p w14:paraId="2600EA22">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888" w:type="dxa"/>
            <w:tcBorders>
              <w:top w:val="nil"/>
              <w:left w:val="nil"/>
              <w:bottom w:val="single" w:color="000000" w:sz="4" w:space="0"/>
              <w:right w:val="single" w:color="000000" w:sz="4" w:space="0"/>
            </w:tcBorders>
            <w:shd w:val="clear" w:color="auto" w:fill="auto"/>
            <w:vAlign w:val="center"/>
          </w:tcPr>
          <w:p w14:paraId="1AF5BBA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13" w:type="dxa"/>
            <w:tcBorders>
              <w:top w:val="nil"/>
              <w:left w:val="nil"/>
              <w:bottom w:val="single" w:color="000000" w:sz="4" w:space="0"/>
              <w:right w:val="single" w:color="000000" w:sz="4" w:space="0"/>
            </w:tcBorders>
            <w:shd w:val="clear" w:color="auto" w:fill="auto"/>
            <w:vAlign w:val="center"/>
          </w:tcPr>
          <w:p w14:paraId="1E80FB8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07" w:type="dxa"/>
            <w:tcBorders>
              <w:top w:val="nil"/>
              <w:left w:val="nil"/>
              <w:bottom w:val="single" w:color="000000" w:sz="4" w:space="0"/>
              <w:right w:val="single" w:color="000000" w:sz="4" w:space="0"/>
            </w:tcBorders>
            <w:shd w:val="clear" w:color="auto" w:fill="auto"/>
            <w:vAlign w:val="center"/>
          </w:tcPr>
          <w:p w14:paraId="39EDE8F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02233B1">
        <w:tblPrEx>
          <w:tblCellMar>
            <w:top w:w="0" w:type="dxa"/>
            <w:left w:w="108" w:type="dxa"/>
            <w:bottom w:w="0" w:type="dxa"/>
            <w:right w:w="108" w:type="dxa"/>
          </w:tblCellMar>
        </w:tblPrEx>
        <w:trPr>
          <w:trHeight w:val="512" w:hRule="atLeast"/>
          <w:jc w:val="center"/>
        </w:trPr>
        <w:tc>
          <w:tcPr>
            <w:tcW w:w="453" w:type="dxa"/>
            <w:tcBorders>
              <w:top w:val="nil"/>
              <w:left w:val="single" w:color="000000" w:sz="4" w:space="0"/>
              <w:bottom w:val="single" w:color="000000" w:sz="4" w:space="0"/>
              <w:right w:val="single" w:color="000000" w:sz="4" w:space="0"/>
            </w:tcBorders>
            <w:shd w:val="clear" w:color="auto" w:fill="auto"/>
            <w:vAlign w:val="center"/>
          </w:tcPr>
          <w:p w14:paraId="3FD704F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590" w:type="dxa"/>
            <w:tcBorders>
              <w:top w:val="nil"/>
              <w:left w:val="nil"/>
              <w:bottom w:val="single" w:color="000000" w:sz="4" w:space="0"/>
              <w:right w:val="single" w:color="000000" w:sz="4" w:space="0"/>
            </w:tcBorders>
            <w:shd w:val="clear" w:color="auto" w:fill="auto"/>
            <w:vAlign w:val="center"/>
          </w:tcPr>
          <w:p w14:paraId="488A1BB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66" w:type="dxa"/>
            <w:tcBorders>
              <w:top w:val="nil"/>
              <w:left w:val="nil"/>
              <w:bottom w:val="single" w:color="000000" w:sz="4" w:space="0"/>
              <w:right w:val="single" w:color="000000" w:sz="4" w:space="0"/>
            </w:tcBorders>
            <w:shd w:val="clear" w:color="auto" w:fill="auto"/>
            <w:vAlign w:val="center"/>
          </w:tcPr>
          <w:p w14:paraId="4886587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073" w:type="dxa"/>
            <w:tcBorders>
              <w:top w:val="nil"/>
              <w:left w:val="nil"/>
              <w:bottom w:val="single" w:color="000000" w:sz="4" w:space="0"/>
              <w:right w:val="single" w:color="000000" w:sz="4" w:space="0"/>
            </w:tcBorders>
            <w:shd w:val="clear" w:color="auto" w:fill="auto"/>
            <w:vAlign w:val="center"/>
          </w:tcPr>
          <w:p w14:paraId="5987365B">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888" w:type="dxa"/>
            <w:tcBorders>
              <w:top w:val="nil"/>
              <w:left w:val="nil"/>
              <w:bottom w:val="single" w:color="000000" w:sz="4" w:space="0"/>
              <w:right w:val="single" w:color="000000" w:sz="4" w:space="0"/>
            </w:tcBorders>
            <w:shd w:val="clear" w:color="auto" w:fill="auto"/>
            <w:vAlign w:val="center"/>
          </w:tcPr>
          <w:p w14:paraId="4D8BB32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13" w:type="dxa"/>
            <w:tcBorders>
              <w:top w:val="nil"/>
              <w:left w:val="nil"/>
              <w:bottom w:val="single" w:color="000000" w:sz="4" w:space="0"/>
              <w:right w:val="single" w:color="000000" w:sz="4" w:space="0"/>
            </w:tcBorders>
            <w:shd w:val="clear" w:color="auto" w:fill="auto"/>
            <w:vAlign w:val="center"/>
          </w:tcPr>
          <w:p w14:paraId="6211042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07" w:type="dxa"/>
            <w:tcBorders>
              <w:top w:val="nil"/>
              <w:left w:val="nil"/>
              <w:bottom w:val="single" w:color="000000" w:sz="4" w:space="0"/>
              <w:right w:val="single" w:color="000000" w:sz="4" w:space="0"/>
            </w:tcBorders>
            <w:shd w:val="clear" w:color="auto" w:fill="auto"/>
            <w:vAlign w:val="center"/>
          </w:tcPr>
          <w:p w14:paraId="212CBFA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A250D4C">
        <w:tblPrEx>
          <w:tblCellMar>
            <w:top w:w="0" w:type="dxa"/>
            <w:left w:w="108" w:type="dxa"/>
            <w:bottom w:w="0" w:type="dxa"/>
            <w:right w:w="108" w:type="dxa"/>
          </w:tblCellMar>
        </w:tblPrEx>
        <w:trPr>
          <w:trHeight w:val="512" w:hRule="atLeast"/>
          <w:jc w:val="center"/>
        </w:trPr>
        <w:tc>
          <w:tcPr>
            <w:tcW w:w="453" w:type="dxa"/>
            <w:tcBorders>
              <w:top w:val="nil"/>
              <w:left w:val="single" w:color="000000" w:sz="4" w:space="0"/>
              <w:bottom w:val="single" w:color="000000" w:sz="4" w:space="0"/>
              <w:right w:val="single" w:color="000000" w:sz="4" w:space="0"/>
            </w:tcBorders>
            <w:shd w:val="clear" w:color="auto" w:fill="auto"/>
            <w:vAlign w:val="center"/>
          </w:tcPr>
          <w:p w14:paraId="6D79E94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590" w:type="dxa"/>
            <w:tcBorders>
              <w:top w:val="nil"/>
              <w:left w:val="nil"/>
              <w:bottom w:val="single" w:color="000000" w:sz="4" w:space="0"/>
              <w:right w:val="single" w:color="000000" w:sz="4" w:space="0"/>
            </w:tcBorders>
            <w:shd w:val="clear" w:color="auto" w:fill="auto"/>
            <w:vAlign w:val="center"/>
          </w:tcPr>
          <w:p w14:paraId="0FA820F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466" w:type="dxa"/>
            <w:tcBorders>
              <w:top w:val="nil"/>
              <w:left w:val="nil"/>
              <w:bottom w:val="single" w:color="000000" w:sz="4" w:space="0"/>
              <w:right w:val="single" w:color="000000" w:sz="4" w:space="0"/>
            </w:tcBorders>
            <w:shd w:val="clear" w:color="auto" w:fill="auto"/>
            <w:vAlign w:val="center"/>
          </w:tcPr>
          <w:p w14:paraId="5D14524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073" w:type="dxa"/>
            <w:tcBorders>
              <w:top w:val="nil"/>
              <w:left w:val="nil"/>
              <w:bottom w:val="single" w:color="000000" w:sz="4" w:space="0"/>
              <w:right w:val="single" w:color="000000" w:sz="4" w:space="0"/>
            </w:tcBorders>
            <w:shd w:val="clear" w:color="auto" w:fill="auto"/>
            <w:vAlign w:val="center"/>
          </w:tcPr>
          <w:p w14:paraId="454A89DF">
            <w:pPr>
              <w:widowControl/>
              <w:autoSpaceDE/>
              <w:autoSpaceDN/>
              <w:adjustRightInd/>
              <w:rPr>
                <w:rFonts w:ascii="宋体" w:hAnsi="宋体" w:cs="宋体"/>
                <w:color w:val="auto"/>
                <w:sz w:val="20"/>
                <w:szCs w:val="20"/>
              </w:rPr>
            </w:pPr>
            <w:r>
              <w:rPr>
                <w:rFonts w:hint="eastAsia" w:ascii="宋体" w:hAnsi="宋体" w:cs="宋体"/>
                <w:color w:val="auto"/>
                <w:sz w:val="20"/>
                <w:szCs w:val="20"/>
              </w:rPr>
              <w:t>　</w:t>
            </w:r>
          </w:p>
        </w:tc>
        <w:tc>
          <w:tcPr>
            <w:tcW w:w="1888" w:type="dxa"/>
            <w:tcBorders>
              <w:top w:val="nil"/>
              <w:left w:val="nil"/>
              <w:bottom w:val="single" w:color="000000" w:sz="4" w:space="0"/>
              <w:right w:val="single" w:color="000000" w:sz="4" w:space="0"/>
            </w:tcBorders>
            <w:shd w:val="clear" w:color="auto" w:fill="auto"/>
            <w:vAlign w:val="center"/>
          </w:tcPr>
          <w:p w14:paraId="5A1051F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13" w:type="dxa"/>
            <w:tcBorders>
              <w:top w:val="nil"/>
              <w:left w:val="nil"/>
              <w:bottom w:val="single" w:color="000000" w:sz="4" w:space="0"/>
              <w:right w:val="single" w:color="000000" w:sz="4" w:space="0"/>
            </w:tcBorders>
            <w:shd w:val="clear" w:color="auto" w:fill="auto"/>
            <w:vAlign w:val="center"/>
          </w:tcPr>
          <w:p w14:paraId="51C22C9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07" w:type="dxa"/>
            <w:tcBorders>
              <w:top w:val="nil"/>
              <w:left w:val="nil"/>
              <w:bottom w:val="single" w:color="000000" w:sz="4" w:space="0"/>
              <w:right w:val="single" w:color="000000" w:sz="4" w:space="0"/>
            </w:tcBorders>
            <w:shd w:val="clear" w:color="auto" w:fill="auto"/>
            <w:vAlign w:val="center"/>
          </w:tcPr>
          <w:p w14:paraId="1B8332B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EB18B9B">
        <w:tblPrEx>
          <w:tblCellMar>
            <w:top w:w="0" w:type="dxa"/>
            <w:left w:w="108" w:type="dxa"/>
            <w:bottom w:w="0" w:type="dxa"/>
            <w:right w:w="108" w:type="dxa"/>
          </w:tblCellMar>
        </w:tblPrEx>
        <w:trPr>
          <w:trHeight w:val="512" w:hRule="atLeast"/>
          <w:jc w:val="center"/>
        </w:trPr>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512F9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888" w:type="dxa"/>
            <w:tcBorders>
              <w:top w:val="nil"/>
              <w:left w:val="nil"/>
              <w:bottom w:val="single" w:color="000000" w:sz="4" w:space="0"/>
              <w:right w:val="single" w:color="000000" w:sz="4" w:space="0"/>
            </w:tcBorders>
            <w:shd w:val="clear" w:color="auto" w:fill="auto"/>
            <w:vAlign w:val="center"/>
          </w:tcPr>
          <w:p w14:paraId="7D93A83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13" w:type="dxa"/>
            <w:tcBorders>
              <w:top w:val="nil"/>
              <w:left w:val="nil"/>
              <w:bottom w:val="single" w:color="000000" w:sz="4" w:space="0"/>
              <w:right w:val="single" w:color="000000" w:sz="4" w:space="0"/>
            </w:tcBorders>
            <w:shd w:val="clear" w:color="auto" w:fill="auto"/>
            <w:vAlign w:val="center"/>
          </w:tcPr>
          <w:p w14:paraId="17F0AAE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407" w:type="dxa"/>
            <w:tcBorders>
              <w:top w:val="nil"/>
              <w:left w:val="nil"/>
              <w:bottom w:val="single" w:color="000000" w:sz="4" w:space="0"/>
              <w:right w:val="single" w:color="000000" w:sz="4" w:space="0"/>
            </w:tcBorders>
            <w:shd w:val="clear" w:color="auto" w:fill="auto"/>
            <w:vAlign w:val="center"/>
          </w:tcPr>
          <w:p w14:paraId="5F64C84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bl>
    <w:p w14:paraId="4704B6E3">
      <w:pPr>
        <w:spacing w:line="360" w:lineRule="auto"/>
      </w:pPr>
    </w:p>
    <w:p w14:paraId="4A3E2F47">
      <w:pPr>
        <w:spacing w:line="360" w:lineRule="auto"/>
        <w:rPr>
          <w:rFonts w:ascii="仿宋" w:hAnsi="仿宋" w:eastAsia="仿宋"/>
          <w:sz w:val="28"/>
        </w:rPr>
      </w:pPr>
      <w:r>
        <w:rPr>
          <w:rFonts w:hint="eastAsia" w:ascii="仿宋" w:hAnsi="仿宋" w:eastAsia="仿宋"/>
          <w:sz w:val="28"/>
        </w:rPr>
        <w:t>注：</w:t>
      </w:r>
      <w:r>
        <w:rPr>
          <w:rFonts w:ascii="仿宋" w:hAnsi="仿宋" w:eastAsia="仿宋"/>
          <w:sz w:val="28"/>
        </w:rPr>
        <w:t>上海市松江区科创发展办公室</w:t>
      </w:r>
      <w:r>
        <w:rPr>
          <w:rFonts w:hint="eastAsia" w:ascii="仿宋" w:hAnsi="仿宋" w:eastAsia="仿宋"/>
          <w:sz w:val="28"/>
        </w:rPr>
        <w:t>2026年度无国有资本经营预算拨款收入，也</w:t>
      </w:r>
      <w:r>
        <w:rPr>
          <w:rFonts w:ascii="仿宋" w:hAnsi="仿宋" w:eastAsia="仿宋"/>
          <w:sz w:val="28"/>
        </w:rPr>
        <w:t>无国有资本经营预算安排的支出，</w:t>
      </w:r>
      <w:r>
        <w:rPr>
          <w:rFonts w:hint="eastAsia" w:ascii="仿宋" w:hAnsi="仿宋" w:eastAsia="仿宋"/>
          <w:sz w:val="28"/>
        </w:rPr>
        <w:t>故本表无数据。</w:t>
      </w:r>
    </w:p>
    <w:p w14:paraId="4056C806">
      <w:pPr>
        <w:widowControl/>
        <w:autoSpaceDE/>
        <w:autoSpaceDN/>
        <w:adjustRightInd/>
        <w:rPr>
          <w:rFonts w:ascii="仿宋" w:hAnsi="仿宋" w:eastAsia="仿宋"/>
        </w:rPr>
      </w:pPr>
      <w:r>
        <w:rPr>
          <w:rFonts w:ascii="仿宋" w:hAnsi="仿宋" w:eastAsia="仿宋"/>
        </w:rPr>
        <w:br w:type="page"/>
      </w:r>
    </w:p>
    <w:tbl>
      <w:tblPr>
        <w:tblStyle w:val="8"/>
        <w:tblW w:w="9534" w:type="dxa"/>
        <w:jc w:val="center"/>
        <w:tblLayout w:type="autofit"/>
        <w:tblCellMar>
          <w:top w:w="0" w:type="dxa"/>
          <w:left w:w="108" w:type="dxa"/>
          <w:bottom w:w="0" w:type="dxa"/>
          <w:right w:w="108" w:type="dxa"/>
        </w:tblCellMar>
      </w:tblPr>
      <w:tblGrid>
        <w:gridCol w:w="559"/>
        <w:gridCol w:w="450"/>
        <w:gridCol w:w="3333"/>
        <w:gridCol w:w="1838"/>
        <w:gridCol w:w="1732"/>
        <w:gridCol w:w="1622"/>
      </w:tblGrid>
      <w:tr w14:paraId="6B72FFFF">
        <w:tblPrEx>
          <w:tblCellMar>
            <w:top w:w="0" w:type="dxa"/>
            <w:left w:w="108" w:type="dxa"/>
            <w:bottom w:w="0" w:type="dxa"/>
            <w:right w:w="108" w:type="dxa"/>
          </w:tblCellMar>
        </w:tblPrEx>
        <w:trPr>
          <w:trHeight w:val="626" w:hRule="atLeast"/>
          <w:jc w:val="center"/>
        </w:trPr>
        <w:tc>
          <w:tcPr>
            <w:tcW w:w="9534" w:type="dxa"/>
            <w:gridSpan w:val="6"/>
            <w:tcBorders>
              <w:top w:val="nil"/>
              <w:left w:val="nil"/>
              <w:bottom w:val="nil"/>
              <w:right w:val="nil"/>
            </w:tcBorders>
            <w:shd w:val="clear" w:color="auto" w:fill="auto"/>
            <w:vAlign w:val="center"/>
          </w:tcPr>
          <w:p w14:paraId="0472569D">
            <w:pPr>
              <w:widowControl/>
              <w:autoSpaceDE/>
              <w:autoSpaceDN/>
              <w:adjustRightInd/>
              <w:jc w:val="center"/>
              <w:rPr>
                <w:rFonts w:ascii="宋体" w:hAnsi="宋体" w:cs="宋体"/>
                <w:color w:val="auto"/>
                <w:sz w:val="34"/>
                <w:szCs w:val="34"/>
              </w:rPr>
            </w:pPr>
            <w:r>
              <w:rPr>
                <w:rFonts w:hint="eastAsia" w:ascii="宋体" w:hAnsi="宋体" w:cs="宋体"/>
                <w:color w:val="auto"/>
                <w:sz w:val="34"/>
                <w:szCs w:val="34"/>
              </w:rPr>
              <w:t>2026年预算单位一般公共预算基本支出部门预算经济分类预算表</w:t>
            </w:r>
          </w:p>
        </w:tc>
      </w:tr>
      <w:tr w14:paraId="0F1BA1D7">
        <w:tblPrEx>
          <w:tblCellMar>
            <w:top w:w="0" w:type="dxa"/>
            <w:left w:w="108" w:type="dxa"/>
            <w:bottom w:w="0" w:type="dxa"/>
            <w:right w:w="108" w:type="dxa"/>
          </w:tblCellMar>
        </w:tblPrEx>
        <w:trPr>
          <w:trHeight w:val="397" w:hRule="atLeast"/>
          <w:jc w:val="center"/>
        </w:trPr>
        <w:tc>
          <w:tcPr>
            <w:tcW w:w="7912" w:type="dxa"/>
            <w:gridSpan w:val="5"/>
            <w:tcBorders>
              <w:top w:val="nil"/>
              <w:left w:val="nil"/>
              <w:bottom w:val="nil"/>
              <w:right w:val="nil"/>
            </w:tcBorders>
            <w:shd w:val="clear" w:color="auto" w:fill="auto"/>
            <w:vAlign w:val="center"/>
          </w:tcPr>
          <w:p w14:paraId="18B77CA0">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621" w:type="dxa"/>
            <w:tcBorders>
              <w:top w:val="nil"/>
              <w:left w:val="nil"/>
              <w:bottom w:val="nil"/>
              <w:right w:val="nil"/>
            </w:tcBorders>
            <w:shd w:val="clear" w:color="auto" w:fill="auto"/>
            <w:vAlign w:val="center"/>
          </w:tcPr>
          <w:p w14:paraId="3916B83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单位：元</w:t>
            </w:r>
          </w:p>
        </w:tc>
      </w:tr>
      <w:tr w14:paraId="12FFD1C9">
        <w:tblPrEx>
          <w:tblCellMar>
            <w:top w:w="0" w:type="dxa"/>
            <w:left w:w="108" w:type="dxa"/>
            <w:bottom w:w="0" w:type="dxa"/>
            <w:right w:w="108" w:type="dxa"/>
          </w:tblCellMar>
        </w:tblPrEx>
        <w:trPr>
          <w:trHeight w:val="397" w:hRule="atLeast"/>
          <w:jc w:val="center"/>
        </w:trPr>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E55B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项  目</w:t>
            </w:r>
          </w:p>
        </w:tc>
        <w:tc>
          <w:tcPr>
            <w:tcW w:w="5191" w:type="dxa"/>
            <w:gridSpan w:val="3"/>
            <w:tcBorders>
              <w:top w:val="single" w:color="000000" w:sz="4" w:space="0"/>
              <w:left w:val="nil"/>
              <w:bottom w:val="single" w:color="000000" w:sz="4" w:space="0"/>
              <w:right w:val="single" w:color="000000" w:sz="4" w:space="0"/>
            </w:tcBorders>
            <w:shd w:val="clear" w:color="auto" w:fill="auto"/>
            <w:vAlign w:val="center"/>
          </w:tcPr>
          <w:p w14:paraId="30877BE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一般公共预算基本支出</w:t>
            </w:r>
          </w:p>
        </w:tc>
      </w:tr>
      <w:tr w14:paraId="2FDD4EED">
        <w:tblPrEx>
          <w:tblCellMar>
            <w:top w:w="0" w:type="dxa"/>
            <w:left w:w="108" w:type="dxa"/>
            <w:bottom w:w="0" w:type="dxa"/>
            <w:right w:w="108" w:type="dxa"/>
          </w:tblCellMar>
        </w:tblPrEx>
        <w:trPr>
          <w:trHeight w:val="633" w:hRule="atLeast"/>
          <w:jc w:val="center"/>
        </w:trPr>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02A7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经济分类科目编码</w:t>
            </w:r>
          </w:p>
        </w:tc>
        <w:tc>
          <w:tcPr>
            <w:tcW w:w="3332" w:type="dxa"/>
            <w:vMerge w:val="restart"/>
            <w:tcBorders>
              <w:top w:val="nil"/>
              <w:left w:val="single" w:color="000000" w:sz="4" w:space="0"/>
              <w:bottom w:val="single" w:color="000000" w:sz="4" w:space="0"/>
              <w:right w:val="single" w:color="000000" w:sz="4" w:space="0"/>
            </w:tcBorders>
            <w:shd w:val="clear" w:color="auto" w:fill="auto"/>
            <w:vAlign w:val="center"/>
          </w:tcPr>
          <w:p w14:paraId="5760E82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部门经济分类科目名称</w:t>
            </w:r>
          </w:p>
        </w:tc>
        <w:tc>
          <w:tcPr>
            <w:tcW w:w="1838" w:type="dxa"/>
            <w:vMerge w:val="restart"/>
            <w:tcBorders>
              <w:top w:val="nil"/>
              <w:left w:val="single" w:color="000000" w:sz="4" w:space="0"/>
              <w:bottom w:val="single" w:color="000000" w:sz="4" w:space="0"/>
              <w:right w:val="single" w:color="000000" w:sz="4" w:space="0"/>
            </w:tcBorders>
            <w:shd w:val="clear" w:color="auto" w:fill="auto"/>
            <w:vAlign w:val="center"/>
          </w:tcPr>
          <w:p w14:paraId="49D6C3D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731" w:type="dxa"/>
            <w:vMerge w:val="restart"/>
            <w:tcBorders>
              <w:top w:val="nil"/>
              <w:left w:val="single" w:color="000000" w:sz="4" w:space="0"/>
              <w:bottom w:val="single" w:color="000000" w:sz="4" w:space="0"/>
              <w:right w:val="single" w:color="000000" w:sz="4" w:space="0"/>
            </w:tcBorders>
            <w:shd w:val="clear" w:color="auto" w:fill="auto"/>
            <w:vAlign w:val="center"/>
          </w:tcPr>
          <w:p w14:paraId="4B95766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人员经费</w:t>
            </w:r>
          </w:p>
        </w:tc>
        <w:tc>
          <w:tcPr>
            <w:tcW w:w="1621" w:type="dxa"/>
            <w:vMerge w:val="restart"/>
            <w:tcBorders>
              <w:top w:val="nil"/>
              <w:left w:val="single" w:color="000000" w:sz="4" w:space="0"/>
              <w:bottom w:val="single" w:color="000000" w:sz="4" w:space="0"/>
              <w:right w:val="single" w:color="000000" w:sz="4" w:space="0"/>
            </w:tcBorders>
            <w:shd w:val="clear" w:color="auto" w:fill="auto"/>
            <w:vAlign w:val="center"/>
          </w:tcPr>
          <w:p w14:paraId="16A2E58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公用经费</w:t>
            </w:r>
          </w:p>
        </w:tc>
      </w:tr>
      <w:tr w14:paraId="66E9F688">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79DDC65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类</w:t>
            </w:r>
          </w:p>
        </w:tc>
        <w:tc>
          <w:tcPr>
            <w:tcW w:w="450" w:type="dxa"/>
            <w:tcBorders>
              <w:top w:val="nil"/>
              <w:left w:val="nil"/>
              <w:bottom w:val="single" w:color="000000" w:sz="4" w:space="0"/>
              <w:right w:val="single" w:color="000000" w:sz="4" w:space="0"/>
            </w:tcBorders>
            <w:shd w:val="clear" w:color="auto" w:fill="auto"/>
            <w:vAlign w:val="center"/>
          </w:tcPr>
          <w:p w14:paraId="12F3519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款</w:t>
            </w:r>
          </w:p>
        </w:tc>
        <w:tc>
          <w:tcPr>
            <w:tcW w:w="3332" w:type="dxa"/>
            <w:vMerge w:val="continue"/>
            <w:tcBorders>
              <w:top w:val="nil"/>
              <w:left w:val="single" w:color="000000" w:sz="4" w:space="0"/>
              <w:bottom w:val="single" w:color="000000" w:sz="4" w:space="0"/>
              <w:right w:val="single" w:color="000000" w:sz="4" w:space="0"/>
            </w:tcBorders>
            <w:vAlign w:val="center"/>
          </w:tcPr>
          <w:p w14:paraId="3561ED56">
            <w:pPr>
              <w:widowControl/>
              <w:autoSpaceDE/>
              <w:autoSpaceDN/>
              <w:adjustRightInd/>
              <w:rPr>
                <w:rFonts w:ascii="宋体" w:hAnsi="宋体" w:cs="宋体"/>
                <w:color w:val="auto"/>
                <w:sz w:val="20"/>
                <w:szCs w:val="20"/>
              </w:rPr>
            </w:pPr>
          </w:p>
        </w:tc>
        <w:tc>
          <w:tcPr>
            <w:tcW w:w="1838" w:type="dxa"/>
            <w:vMerge w:val="continue"/>
            <w:tcBorders>
              <w:top w:val="nil"/>
              <w:left w:val="single" w:color="000000" w:sz="4" w:space="0"/>
              <w:bottom w:val="single" w:color="000000" w:sz="4" w:space="0"/>
              <w:right w:val="single" w:color="000000" w:sz="4" w:space="0"/>
            </w:tcBorders>
            <w:vAlign w:val="center"/>
          </w:tcPr>
          <w:p w14:paraId="6CC14A3A">
            <w:pPr>
              <w:widowControl/>
              <w:autoSpaceDE/>
              <w:autoSpaceDN/>
              <w:adjustRightInd/>
              <w:rPr>
                <w:rFonts w:ascii="宋体" w:hAnsi="宋体" w:cs="宋体"/>
                <w:color w:val="auto"/>
                <w:sz w:val="20"/>
                <w:szCs w:val="20"/>
              </w:rPr>
            </w:pPr>
          </w:p>
        </w:tc>
        <w:tc>
          <w:tcPr>
            <w:tcW w:w="1731" w:type="dxa"/>
            <w:vMerge w:val="continue"/>
            <w:tcBorders>
              <w:top w:val="nil"/>
              <w:left w:val="single" w:color="000000" w:sz="4" w:space="0"/>
              <w:bottom w:val="single" w:color="000000" w:sz="4" w:space="0"/>
              <w:right w:val="single" w:color="000000" w:sz="4" w:space="0"/>
            </w:tcBorders>
            <w:vAlign w:val="center"/>
          </w:tcPr>
          <w:p w14:paraId="6A2756A1">
            <w:pPr>
              <w:widowControl/>
              <w:autoSpaceDE/>
              <w:autoSpaceDN/>
              <w:adjustRightInd/>
              <w:rPr>
                <w:rFonts w:ascii="宋体" w:hAnsi="宋体" w:cs="宋体"/>
                <w:color w:val="auto"/>
                <w:sz w:val="20"/>
                <w:szCs w:val="20"/>
              </w:rPr>
            </w:pPr>
          </w:p>
        </w:tc>
        <w:tc>
          <w:tcPr>
            <w:tcW w:w="1621" w:type="dxa"/>
            <w:vMerge w:val="continue"/>
            <w:tcBorders>
              <w:top w:val="nil"/>
              <w:left w:val="single" w:color="000000" w:sz="4" w:space="0"/>
              <w:bottom w:val="single" w:color="000000" w:sz="4" w:space="0"/>
              <w:right w:val="single" w:color="000000" w:sz="4" w:space="0"/>
            </w:tcBorders>
            <w:vAlign w:val="center"/>
          </w:tcPr>
          <w:p w14:paraId="43E1E684">
            <w:pPr>
              <w:widowControl/>
              <w:autoSpaceDE/>
              <w:autoSpaceDN/>
              <w:adjustRightInd/>
              <w:rPr>
                <w:rFonts w:ascii="宋体" w:hAnsi="宋体" w:cs="宋体"/>
                <w:color w:val="auto"/>
                <w:sz w:val="20"/>
                <w:szCs w:val="20"/>
              </w:rPr>
            </w:pPr>
          </w:p>
        </w:tc>
      </w:tr>
      <w:tr w14:paraId="35191544">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3FB272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4BAF5C1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32" w:type="dxa"/>
            <w:tcBorders>
              <w:top w:val="nil"/>
              <w:left w:val="nil"/>
              <w:bottom w:val="single" w:color="000000" w:sz="4" w:space="0"/>
              <w:right w:val="single" w:color="000000" w:sz="4" w:space="0"/>
            </w:tcBorders>
            <w:shd w:val="clear" w:color="auto" w:fill="auto"/>
            <w:vAlign w:val="center"/>
          </w:tcPr>
          <w:p w14:paraId="7FB69E67">
            <w:pPr>
              <w:widowControl/>
              <w:autoSpaceDE/>
              <w:autoSpaceDN/>
              <w:adjustRightInd/>
              <w:rPr>
                <w:rFonts w:ascii="宋体" w:hAnsi="宋体" w:cs="宋体"/>
                <w:color w:val="auto"/>
                <w:sz w:val="20"/>
                <w:szCs w:val="20"/>
              </w:rPr>
            </w:pPr>
            <w:r>
              <w:rPr>
                <w:rFonts w:hint="eastAsia" w:ascii="宋体" w:hAnsi="宋体" w:cs="宋体"/>
                <w:color w:val="auto"/>
                <w:sz w:val="20"/>
                <w:szCs w:val="20"/>
              </w:rPr>
              <w:t>工资福利支出</w:t>
            </w:r>
          </w:p>
        </w:tc>
        <w:tc>
          <w:tcPr>
            <w:tcW w:w="1838" w:type="dxa"/>
            <w:tcBorders>
              <w:top w:val="nil"/>
              <w:left w:val="nil"/>
              <w:bottom w:val="single" w:color="000000" w:sz="4" w:space="0"/>
              <w:right w:val="single" w:color="000000" w:sz="4" w:space="0"/>
            </w:tcBorders>
            <w:shd w:val="clear" w:color="auto" w:fill="auto"/>
            <w:vAlign w:val="center"/>
          </w:tcPr>
          <w:p w14:paraId="3150652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4,552,487.33</w:t>
            </w:r>
          </w:p>
        </w:tc>
        <w:tc>
          <w:tcPr>
            <w:tcW w:w="1731" w:type="dxa"/>
            <w:tcBorders>
              <w:top w:val="nil"/>
              <w:left w:val="nil"/>
              <w:bottom w:val="single" w:color="000000" w:sz="4" w:space="0"/>
              <w:right w:val="single" w:color="000000" w:sz="4" w:space="0"/>
            </w:tcBorders>
            <w:shd w:val="clear" w:color="auto" w:fill="auto"/>
            <w:vAlign w:val="center"/>
          </w:tcPr>
          <w:p w14:paraId="253B1A1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4,552,487.33</w:t>
            </w:r>
          </w:p>
        </w:tc>
        <w:tc>
          <w:tcPr>
            <w:tcW w:w="1621" w:type="dxa"/>
            <w:tcBorders>
              <w:top w:val="nil"/>
              <w:left w:val="nil"/>
              <w:bottom w:val="single" w:color="000000" w:sz="4" w:space="0"/>
              <w:right w:val="single" w:color="000000" w:sz="4" w:space="0"/>
            </w:tcBorders>
            <w:shd w:val="clear" w:color="auto" w:fill="auto"/>
            <w:vAlign w:val="center"/>
          </w:tcPr>
          <w:p w14:paraId="2211486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2D19743">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7026552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281999D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32" w:type="dxa"/>
            <w:tcBorders>
              <w:top w:val="nil"/>
              <w:left w:val="nil"/>
              <w:bottom w:val="single" w:color="000000" w:sz="4" w:space="0"/>
              <w:right w:val="single" w:color="000000" w:sz="4" w:space="0"/>
            </w:tcBorders>
            <w:shd w:val="clear" w:color="auto" w:fill="auto"/>
            <w:vAlign w:val="center"/>
          </w:tcPr>
          <w:p w14:paraId="2A93D631">
            <w:pPr>
              <w:widowControl/>
              <w:autoSpaceDE/>
              <w:autoSpaceDN/>
              <w:adjustRightInd/>
              <w:rPr>
                <w:rFonts w:ascii="宋体" w:hAnsi="宋体" w:cs="宋体"/>
                <w:color w:val="auto"/>
                <w:sz w:val="20"/>
                <w:szCs w:val="20"/>
              </w:rPr>
            </w:pPr>
            <w:r>
              <w:rPr>
                <w:rFonts w:hint="eastAsia" w:ascii="宋体" w:hAnsi="宋体" w:cs="宋体"/>
                <w:color w:val="auto"/>
                <w:sz w:val="20"/>
                <w:szCs w:val="20"/>
              </w:rPr>
              <w:t>基本工资</w:t>
            </w:r>
          </w:p>
        </w:tc>
        <w:tc>
          <w:tcPr>
            <w:tcW w:w="1838" w:type="dxa"/>
            <w:tcBorders>
              <w:top w:val="nil"/>
              <w:left w:val="nil"/>
              <w:bottom w:val="single" w:color="000000" w:sz="4" w:space="0"/>
              <w:right w:val="single" w:color="000000" w:sz="4" w:space="0"/>
            </w:tcBorders>
            <w:shd w:val="clear" w:color="auto" w:fill="auto"/>
            <w:vAlign w:val="center"/>
          </w:tcPr>
          <w:p w14:paraId="470948F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553,968.00</w:t>
            </w:r>
          </w:p>
        </w:tc>
        <w:tc>
          <w:tcPr>
            <w:tcW w:w="1731" w:type="dxa"/>
            <w:tcBorders>
              <w:top w:val="nil"/>
              <w:left w:val="nil"/>
              <w:bottom w:val="single" w:color="000000" w:sz="4" w:space="0"/>
              <w:right w:val="single" w:color="000000" w:sz="4" w:space="0"/>
            </w:tcBorders>
            <w:shd w:val="clear" w:color="auto" w:fill="auto"/>
            <w:vAlign w:val="center"/>
          </w:tcPr>
          <w:p w14:paraId="59DFD71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553,968.00</w:t>
            </w:r>
          </w:p>
        </w:tc>
        <w:tc>
          <w:tcPr>
            <w:tcW w:w="1621" w:type="dxa"/>
            <w:tcBorders>
              <w:top w:val="nil"/>
              <w:left w:val="nil"/>
              <w:bottom w:val="single" w:color="000000" w:sz="4" w:space="0"/>
              <w:right w:val="single" w:color="000000" w:sz="4" w:space="0"/>
            </w:tcBorders>
            <w:shd w:val="clear" w:color="auto" w:fill="auto"/>
            <w:vAlign w:val="center"/>
          </w:tcPr>
          <w:p w14:paraId="48D849B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DCE5EB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6AD776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1270ADA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32" w:type="dxa"/>
            <w:tcBorders>
              <w:top w:val="nil"/>
              <w:left w:val="nil"/>
              <w:bottom w:val="single" w:color="000000" w:sz="4" w:space="0"/>
              <w:right w:val="single" w:color="000000" w:sz="4" w:space="0"/>
            </w:tcBorders>
            <w:shd w:val="clear" w:color="auto" w:fill="auto"/>
            <w:vAlign w:val="center"/>
          </w:tcPr>
          <w:p w14:paraId="2C626916">
            <w:pPr>
              <w:widowControl/>
              <w:autoSpaceDE/>
              <w:autoSpaceDN/>
              <w:adjustRightInd/>
              <w:rPr>
                <w:rFonts w:ascii="宋体" w:hAnsi="宋体" w:cs="宋体"/>
                <w:color w:val="auto"/>
                <w:sz w:val="20"/>
                <w:szCs w:val="20"/>
              </w:rPr>
            </w:pPr>
            <w:r>
              <w:rPr>
                <w:rFonts w:hint="eastAsia" w:ascii="宋体" w:hAnsi="宋体" w:cs="宋体"/>
                <w:color w:val="auto"/>
                <w:sz w:val="20"/>
                <w:szCs w:val="20"/>
              </w:rPr>
              <w:t>津贴补贴</w:t>
            </w:r>
          </w:p>
        </w:tc>
        <w:tc>
          <w:tcPr>
            <w:tcW w:w="1838" w:type="dxa"/>
            <w:tcBorders>
              <w:top w:val="nil"/>
              <w:left w:val="nil"/>
              <w:bottom w:val="single" w:color="000000" w:sz="4" w:space="0"/>
              <w:right w:val="single" w:color="000000" w:sz="4" w:space="0"/>
            </w:tcBorders>
            <w:shd w:val="clear" w:color="auto" w:fill="auto"/>
            <w:vAlign w:val="center"/>
          </w:tcPr>
          <w:p w14:paraId="0489DF8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2,478,740.00</w:t>
            </w:r>
          </w:p>
        </w:tc>
        <w:tc>
          <w:tcPr>
            <w:tcW w:w="1731" w:type="dxa"/>
            <w:tcBorders>
              <w:top w:val="nil"/>
              <w:left w:val="nil"/>
              <w:bottom w:val="single" w:color="000000" w:sz="4" w:space="0"/>
              <w:right w:val="single" w:color="000000" w:sz="4" w:space="0"/>
            </w:tcBorders>
            <w:shd w:val="clear" w:color="auto" w:fill="auto"/>
            <w:vAlign w:val="center"/>
          </w:tcPr>
          <w:p w14:paraId="32EEB13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2,478,740.00</w:t>
            </w:r>
          </w:p>
        </w:tc>
        <w:tc>
          <w:tcPr>
            <w:tcW w:w="1621" w:type="dxa"/>
            <w:tcBorders>
              <w:top w:val="nil"/>
              <w:left w:val="nil"/>
              <w:bottom w:val="single" w:color="000000" w:sz="4" w:space="0"/>
              <w:right w:val="single" w:color="000000" w:sz="4" w:space="0"/>
            </w:tcBorders>
            <w:shd w:val="clear" w:color="auto" w:fill="auto"/>
            <w:vAlign w:val="center"/>
          </w:tcPr>
          <w:p w14:paraId="1609261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C73590E">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4DFA700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7706ABE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03</w:t>
            </w:r>
          </w:p>
        </w:tc>
        <w:tc>
          <w:tcPr>
            <w:tcW w:w="3332" w:type="dxa"/>
            <w:tcBorders>
              <w:top w:val="nil"/>
              <w:left w:val="nil"/>
              <w:bottom w:val="single" w:color="000000" w:sz="4" w:space="0"/>
              <w:right w:val="single" w:color="000000" w:sz="4" w:space="0"/>
            </w:tcBorders>
            <w:shd w:val="clear" w:color="auto" w:fill="auto"/>
            <w:vAlign w:val="center"/>
          </w:tcPr>
          <w:p w14:paraId="162F0C37">
            <w:pPr>
              <w:widowControl/>
              <w:autoSpaceDE/>
              <w:autoSpaceDN/>
              <w:adjustRightInd/>
              <w:rPr>
                <w:rFonts w:ascii="宋体" w:hAnsi="宋体" w:cs="宋体"/>
                <w:color w:val="auto"/>
                <w:sz w:val="20"/>
                <w:szCs w:val="20"/>
              </w:rPr>
            </w:pPr>
            <w:r>
              <w:rPr>
                <w:rFonts w:hint="eastAsia" w:ascii="宋体" w:hAnsi="宋体" w:cs="宋体"/>
                <w:color w:val="auto"/>
                <w:sz w:val="20"/>
                <w:szCs w:val="20"/>
              </w:rPr>
              <w:t>奖金</w:t>
            </w:r>
          </w:p>
        </w:tc>
        <w:tc>
          <w:tcPr>
            <w:tcW w:w="1838" w:type="dxa"/>
            <w:tcBorders>
              <w:top w:val="nil"/>
              <w:left w:val="nil"/>
              <w:bottom w:val="single" w:color="000000" w:sz="4" w:space="0"/>
              <w:right w:val="single" w:color="000000" w:sz="4" w:space="0"/>
            </w:tcBorders>
            <w:shd w:val="clear" w:color="auto" w:fill="auto"/>
            <w:vAlign w:val="center"/>
          </w:tcPr>
          <w:p w14:paraId="23FB752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46,164.00</w:t>
            </w:r>
          </w:p>
        </w:tc>
        <w:tc>
          <w:tcPr>
            <w:tcW w:w="1731" w:type="dxa"/>
            <w:tcBorders>
              <w:top w:val="nil"/>
              <w:left w:val="nil"/>
              <w:bottom w:val="single" w:color="000000" w:sz="4" w:space="0"/>
              <w:right w:val="single" w:color="000000" w:sz="4" w:space="0"/>
            </w:tcBorders>
            <w:shd w:val="clear" w:color="auto" w:fill="auto"/>
            <w:vAlign w:val="center"/>
          </w:tcPr>
          <w:p w14:paraId="55682E3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46,164.00</w:t>
            </w:r>
          </w:p>
        </w:tc>
        <w:tc>
          <w:tcPr>
            <w:tcW w:w="1621" w:type="dxa"/>
            <w:tcBorders>
              <w:top w:val="nil"/>
              <w:left w:val="nil"/>
              <w:bottom w:val="single" w:color="000000" w:sz="4" w:space="0"/>
              <w:right w:val="single" w:color="000000" w:sz="4" w:space="0"/>
            </w:tcBorders>
            <w:shd w:val="clear" w:color="auto" w:fill="auto"/>
            <w:vAlign w:val="center"/>
          </w:tcPr>
          <w:p w14:paraId="30922BE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442B13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5465171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215F062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08</w:t>
            </w:r>
          </w:p>
        </w:tc>
        <w:tc>
          <w:tcPr>
            <w:tcW w:w="3332" w:type="dxa"/>
            <w:tcBorders>
              <w:top w:val="nil"/>
              <w:left w:val="nil"/>
              <w:bottom w:val="single" w:color="000000" w:sz="4" w:space="0"/>
              <w:right w:val="single" w:color="000000" w:sz="4" w:space="0"/>
            </w:tcBorders>
            <w:shd w:val="clear" w:color="auto" w:fill="auto"/>
            <w:vAlign w:val="center"/>
          </w:tcPr>
          <w:p w14:paraId="3CDF19AB">
            <w:pPr>
              <w:widowControl/>
              <w:autoSpaceDE/>
              <w:autoSpaceDN/>
              <w:adjustRightInd/>
              <w:rPr>
                <w:rFonts w:ascii="宋体" w:hAnsi="宋体" w:cs="宋体"/>
                <w:color w:val="auto"/>
                <w:sz w:val="20"/>
                <w:szCs w:val="20"/>
              </w:rPr>
            </w:pPr>
            <w:r>
              <w:rPr>
                <w:rFonts w:hint="eastAsia" w:ascii="宋体" w:hAnsi="宋体" w:cs="宋体"/>
                <w:color w:val="auto"/>
                <w:sz w:val="20"/>
                <w:szCs w:val="20"/>
              </w:rPr>
              <w:t>机关事业单位基本养老保险缴费</w:t>
            </w:r>
          </w:p>
        </w:tc>
        <w:tc>
          <w:tcPr>
            <w:tcW w:w="1838" w:type="dxa"/>
            <w:tcBorders>
              <w:top w:val="nil"/>
              <w:left w:val="nil"/>
              <w:bottom w:val="single" w:color="000000" w:sz="4" w:space="0"/>
              <w:right w:val="single" w:color="000000" w:sz="4" w:space="0"/>
            </w:tcBorders>
            <w:shd w:val="clear" w:color="auto" w:fill="auto"/>
            <w:vAlign w:val="center"/>
          </w:tcPr>
          <w:p w14:paraId="6B6F812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731" w:type="dxa"/>
            <w:tcBorders>
              <w:top w:val="nil"/>
              <w:left w:val="nil"/>
              <w:bottom w:val="single" w:color="000000" w:sz="4" w:space="0"/>
              <w:right w:val="single" w:color="000000" w:sz="4" w:space="0"/>
            </w:tcBorders>
            <w:shd w:val="clear" w:color="auto" w:fill="auto"/>
            <w:vAlign w:val="center"/>
          </w:tcPr>
          <w:p w14:paraId="49448B4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492,619.52</w:t>
            </w:r>
          </w:p>
        </w:tc>
        <w:tc>
          <w:tcPr>
            <w:tcW w:w="1621" w:type="dxa"/>
            <w:tcBorders>
              <w:top w:val="nil"/>
              <w:left w:val="nil"/>
              <w:bottom w:val="single" w:color="000000" w:sz="4" w:space="0"/>
              <w:right w:val="single" w:color="000000" w:sz="4" w:space="0"/>
            </w:tcBorders>
            <w:shd w:val="clear" w:color="auto" w:fill="auto"/>
            <w:vAlign w:val="center"/>
          </w:tcPr>
          <w:p w14:paraId="1650B41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ED8DE47">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0C8176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1825943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09</w:t>
            </w:r>
          </w:p>
        </w:tc>
        <w:tc>
          <w:tcPr>
            <w:tcW w:w="3332" w:type="dxa"/>
            <w:tcBorders>
              <w:top w:val="nil"/>
              <w:left w:val="nil"/>
              <w:bottom w:val="single" w:color="000000" w:sz="4" w:space="0"/>
              <w:right w:val="single" w:color="000000" w:sz="4" w:space="0"/>
            </w:tcBorders>
            <w:shd w:val="clear" w:color="auto" w:fill="auto"/>
            <w:vAlign w:val="center"/>
          </w:tcPr>
          <w:p w14:paraId="25B394ED">
            <w:pPr>
              <w:widowControl/>
              <w:autoSpaceDE/>
              <w:autoSpaceDN/>
              <w:adjustRightInd/>
              <w:rPr>
                <w:rFonts w:ascii="宋体" w:hAnsi="宋体" w:cs="宋体"/>
                <w:color w:val="auto"/>
                <w:sz w:val="20"/>
                <w:szCs w:val="20"/>
              </w:rPr>
            </w:pPr>
            <w:r>
              <w:rPr>
                <w:rFonts w:hint="eastAsia" w:ascii="宋体" w:hAnsi="宋体" w:cs="宋体"/>
                <w:color w:val="auto"/>
                <w:sz w:val="20"/>
                <w:szCs w:val="20"/>
              </w:rPr>
              <w:t>职业年金缴费</w:t>
            </w:r>
          </w:p>
        </w:tc>
        <w:tc>
          <w:tcPr>
            <w:tcW w:w="1838" w:type="dxa"/>
            <w:tcBorders>
              <w:top w:val="nil"/>
              <w:left w:val="nil"/>
              <w:bottom w:val="single" w:color="000000" w:sz="4" w:space="0"/>
              <w:right w:val="single" w:color="000000" w:sz="4" w:space="0"/>
            </w:tcBorders>
            <w:shd w:val="clear" w:color="auto" w:fill="auto"/>
            <w:vAlign w:val="center"/>
          </w:tcPr>
          <w:p w14:paraId="75EE1FE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731" w:type="dxa"/>
            <w:tcBorders>
              <w:top w:val="nil"/>
              <w:left w:val="nil"/>
              <w:bottom w:val="single" w:color="000000" w:sz="4" w:space="0"/>
              <w:right w:val="single" w:color="000000" w:sz="4" w:space="0"/>
            </w:tcBorders>
            <w:shd w:val="clear" w:color="auto" w:fill="auto"/>
            <w:vAlign w:val="center"/>
          </w:tcPr>
          <w:p w14:paraId="7E00D04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246,309.76</w:t>
            </w:r>
          </w:p>
        </w:tc>
        <w:tc>
          <w:tcPr>
            <w:tcW w:w="1621" w:type="dxa"/>
            <w:tcBorders>
              <w:top w:val="nil"/>
              <w:left w:val="nil"/>
              <w:bottom w:val="single" w:color="000000" w:sz="4" w:space="0"/>
              <w:right w:val="single" w:color="000000" w:sz="4" w:space="0"/>
            </w:tcBorders>
            <w:shd w:val="clear" w:color="auto" w:fill="auto"/>
            <w:vAlign w:val="center"/>
          </w:tcPr>
          <w:p w14:paraId="71E93C1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DD3CE5E">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E879DB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5F93FD0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10</w:t>
            </w:r>
          </w:p>
        </w:tc>
        <w:tc>
          <w:tcPr>
            <w:tcW w:w="3332" w:type="dxa"/>
            <w:tcBorders>
              <w:top w:val="nil"/>
              <w:left w:val="nil"/>
              <w:bottom w:val="single" w:color="000000" w:sz="4" w:space="0"/>
              <w:right w:val="single" w:color="000000" w:sz="4" w:space="0"/>
            </w:tcBorders>
            <w:shd w:val="clear" w:color="auto" w:fill="auto"/>
            <w:vAlign w:val="center"/>
          </w:tcPr>
          <w:p w14:paraId="757741F8">
            <w:pPr>
              <w:widowControl/>
              <w:autoSpaceDE/>
              <w:autoSpaceDN/>
              <w:adjustRightInd/>
              <w:rPr>
                <w:rFonts w:ascii="宋体" w:hAnsi="宋体" w:cs="宋体"/>
                <w:color w:val="auto"/>
                <w:sz w:val="20"/>
                <w:szCs w:val="20"/>
              </w:rPr>
            </w:pPr>
            <w:r>
              <w:rPr>
                <w:rFonts w:hint="eastAsia" w:ascii="宋体" w:hAnsi="宋体" w:cs="宋体"/>
                <w:color w:val="auto"/>
                <w:sz w:val="20"/>
                <w:szCs w:val="20"/>
              </w:rPr>
              <w:t>职工基本医疗保险缴费</w:t>
            </w:r>
          </w:p>
        </w:tc>
        <w:tc>
          <w:tcPr>
            <w:tcW w:w="1838" w:type="dxa"/>
            <w:tcBorders>
              <w:top w:val="nil"/>
              <w:left w:val="nil"/>
              <w:bottom w:val="single" w:color="000000" w:sz="4" w:space="0"/>
              <w:right w:val="single" w:color="000000" w:sz="4" w:space="0"/>
            </w:tcBorders>
            <w:shd w:val="clear" w:color="auto" w:fill="auto"/>
            <w:vAlign w:val="center"/>
          </w:tcPr>
          <w:p w14:paraId="75AE90F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731" w:type="dxa"/>
            <w:tcBorders>
              <w:top w:val="nil"/>
              <w:left w:val="nil"/>
              <w:bottom w:val="single" w:color="000000" w:sz="4" w:space="0"/>
              <w:right w:val="single" w:color="000000" w:sz="4" w:space="0"/>
            </w:tcBorders>
            <w:shd w:val="clear" w:color="auto" w:fill="auto"/>
            <w:vAlign w:val="center"/>
          </w:tcPr>
          <w:p w14:paraId="3811F94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307,887.20</w:t>
            </w:r>
          </w:p>
        </w:tc>
        <w:tc>
          <w:tcPr>
            <w:tcW w:w="1621" w:type="dxa"/>
            <w:tcBorders>
              <w:top w:val="nil"/>
              <w:left w:val="nil"/>
              <w:bottom w:val="single" w:color="000000" w:sz="4" w:space="0"/>
              <w:right w:val="single" w:color="000000" w:sz="4" w:space="0"/>
            </w:tcBorders>
            <w:shd w:val="clear" w:color="auto" w:fill="auto"/>
            <w:vAlign w:val="center"/>
          </w:tcPr>
          <w:p w14:paraId="5350A35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4D98C56">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254575B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7363EC2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3332" w:type="dxa"/>
            <w:tcBorders>
              <w:top w:val="nil"/>
              <w:left w:val="nil"/>
              <w:bottom w:val="single" w:color="000000" w:sz="4" w:space="0"/>
              <w:right w:val="single" w:color="000000" w:sz="4" w:space="0"/>
            </w:tcBorders>
            <w:shd w:val="clear" w:color="auto" w:fill="auto"/>
            <w:vAlign w:val="center"/>
          </w:tcPr>
          <w:p w14:paraId="03F84557">
            <w:pPr>
              <w:widowControl/>
              <w:autoSpaceDE/>
              <w:autoSpaceDN/>
              <w:adjustRightInd/>
              <w:rPr>
                <w:rFonts w:ascii="宋体" w:hAnsi="宋体" w:cs="宋体"/>
                <w:color w:val="auto"/>
                <w:sz w:val="20"/>
                <w:szCs w:val="20"/>
              </w:rPr>
            </w:pPr>
            <w:r>
              <w:rPr>
                <w:rFonts w:hint="eastAsia" w:ascii="宋体" w:hAnsi="宋体" w:cs="宋体"/>
                <w:color w:val="auto"/>
                <w:sz w:val="20"/>
                <w:szCs w:val="20"/>
              </w:rPr>
              <w:t>公务员医疗补助缴费</w:t>
            </w:r>
          </w:p>
        </w:tc>
        <w:tc>
          <w:tcPr>
            <w:tcW w:w="1838" w:type="dxa"/>
            <w:tcBorders>
              <w:top w:val="nil"/>
              <w:left w:val="nil"/>
              <w:bottom w:val="single" w:color="000000" w:sz="4" w:space="0"/>
              <w:right w:val="single" w:color="000000" w:sz="4" w:space="0"/>
            </w:tcBorders>
            <w:shd w:val="clear" w:color="auto" w:fill="auto"/>
            <w:vAlign w:val="center"/>
          </w:tcPr>
          <w:p w14:paraId="1E80816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7D5B851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5551DF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5E31216">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8CF58C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6164692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12</w:t>
            </w:r>
          </w:p>
        </w:tc>
        <w:tc>
          <w:tcPr>
            <w:tcW w:w="3332" w:type="dxa"/>
            <w:tcBorders>
              <w:top w:val="nil"/>
              <w:left w:val="nil"/>
              <w:bottom w:val="single" w:color="000000" w:sz="4" w:space="0"/>
              <w:right w:val="single" w:color="000000" w:sz="4" w:space="0"/>
            </w:tcBorders>
            <w:shd w:val="clear" w:color="auto" w:fill="auto"/>
            <w:vAlign w:val="center"/>
          </w:tcPr>
          <w:p w14:paraId="4C31F5FF">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其他社会保障缴费</w:t>
            </w:r>
          </w:p>
        </w:tc>
        <w:tc>
          <w:tcPr>
            <w:tcW w:w="1838" w:type="dxa"/>
            <w:tcBorders>
              <w:top w:val="nil"/>
              <w:left w:val="nil"/>
              <w:bottom w:val="single" w:color="000000" w:sz="4" w:space="0"/>
              <w:right w:val="single" w:color="000000" w:sz="4" w:space="0"/>
            </w:tcBorders>
            <w:shd w:val="clear" w:color="auto" w:fill="auto"/>
            <w:vAlign w:val="center"/>
          </w:tcPr>
          <w:p w14:paraId="4B73E56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46,798.85</w:t>
            </w:r>
          </w:p>
        </w:tc>
        <w:tc>
          <w:tcPr>
            <w:tcW w:w="1731" w:type="dxa"/>
            <w:tcBorders>
              <w:top w:val="nil"/>
              <w:left w:val="nil"/>
              <w:bottom w:val="single" w:color="000000" w:sz="4" w:space="0"/>
              <w:right w:val="single" w:color="000000" w:sz="4" w:space="0"/>
            </w:tcBorders>
            <w:shd w:val="clear" w:color="auto" w:fill="auto"/>
            <w:vAlign w:val="center"/>
          </w:tcPr>
          <w:p w14:paraId="3C8359D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46,798.85</w:t>
            </w:r>
          </w:p>
        </w:tc>
        <w:tc>
          <w:tcPr>
            <w:tcW w:w="1621" w:type="dxa"/>
            <w:tcBorders>
              <w:top w:val="nil"/>
              <w:left w:val="nil"/>
              <w:bottom w:val="single" w:color="000000" w:sz="4" w:space="0"/>
              <w:right w:val="single" w:color="000000" w:sz="4" w:space="0"/>
            </w:tcBorders>
            <w:shd w:val="clear" w:color="auto" w:fill="auto"/>
            <w:vAlign w:val="center"/>
          </w:tcPr>
          <w:p w14:paraId="33A32FD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D0A9407">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491F87F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45A6958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13</w:t>
            </w:r>
          </w:p>
        </w:tc>
        <w:tc>
          <w:tcPr>
            <w:tcW w:w="3332" w:type="dxa"/>
            <w:tcBorders>
              <w:top w:val="nil"/>
              <w:left w:val="nil"/>
              <w:bottom w:val="single" w:color="000000" w:sz="4" w:space="0"/>
              <w:right w:val="single" w:color="000000" w:sz="4" w:space="0"/>
            </w:tcBorders>
            <w:shd w:val="clear" w:color="auto" w:fill="auto"/>
            <w:vAlign w:val="center"/>
          </w:tcPr>
          <w:p w14:paraId="1A7B9648">
            <w:pPr>
              <w:widowControl/>
              <w:autoSpaceDE/>
              <w:autoSpaceDN/>
              <w:adjustRightInd/>
              <w:rPr>
                <w:rFonts w:ascii="宋体" w:hAnsi="宋体" w:cs="宋体"/>
                <w:color w:val="auto"/>
                <w:sz w:val="20"/>
                <w:szCs w:val="20"/>
              </w:rPr>
            </w:pPr>
            <w:r>
              <w:rPr>
                <w:rFonts w:hint="eastAsia" w:ascii="宋体" w:hAnsi="宋体" w:cs="宋体"/>
                <w:color w:val="auto"/>
                <w:sz w:val="20"/>
                <w:szCs w:val="20"/>
              </w:rPr>
              <w:t>住房公积金</w:t>
            </w:r>
          </w:p>
        </w:tc>
        <w:tc>
          <w:tcPr>
            <w:tcW w:w="1838" w:type="dxa"/>
            <w:tcBorders>
              <w:top w:val="nil"/>
              <w:left w:val="nil"/>
              <w:bottom w:val="single" w:color="000000" w:sz="4" w:space="0"/>
              <w:right w:val="single" w:color="000000" w:sz="4" w:space="0"/>
            </w:tcBorders>
            <w:shd w:val="clear" w:color="auto" w:fill="auto"/>
            <w:vAlign w:val="center"/>
          </w:tcPr>
          <w:p w14:paraId="2AA84CA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731" w:type="dxa"/>
            <w:tcBorders>
              <w:top w:val="nil"/>
              <w:left w:val="nil"/>
              <w:bottom w:val="single" w:color="000000" w:sz="4" w:space="0"/>
              <w:right w:val="single" w:color="000000" w:sz="4" w:space="0"/>
            </w:tcBorders>
            <w:shd w:val="clear" w:color="auto" w:fill="auto"/>
            <w:vAlign w:val="center"/>
          </w:tcPr>
          <w:p w14:paraId="10ED18C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380,000.00</w:t>
            </w:r>
          </w:p>
        </w:tc>
        <w:tc>
          <w:tcPr>
            <w:tcW w:w="1621" w:type="dxa"/>
            <w:tcBorders>
              <w:top w:val="nil"/>
              <w:left w:val="nil"/>
              <w:bottom w:val="single" w:color="000000" w:sz="4" w:space="0"/>
              <w:right w:val="single" w:color="000000" w:sz="4" w:space="0"/>
            </w:tcBorders>
            <w:shd w:val="clear" w:color="auto" w:fill="auto"/>
            <w:vAlign w:val="center"/>
          </w:tcPr>
          <w:p w14:paraId="793CA21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C3F7AFA">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72EFA65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301</w:t>
            </w:r>
          </w:p>
        </w:tc>
        <w:tc>
          <w:tcPr>
            <w:tcW w:w="450" w:type="dxa"/>
            <w:tcBorders>
              <w:top w:val="nil"/>
              <w:left w:val="nil"/>
              <w:bottom w:val="single" w:color="000000" w:sz="4" w:space="0"/>
              <w:right w:val="single" w:color="000000" w:sz="4" w:space="0"/>
            </w:tcBorders>
            <w:shd w:val="clear" w:color="auto" w:fill="auto"/>
            <w:vAlign w:val="center"/>
          </w:tcPr>
          <w:p w14:paraId="674EC95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332" w:type="dxa"/>
            <w:tcBorders>
              <w:top w:val="nil"/>
              <w:left w:val="nil"/>
              <w:bottom w:val="single" w:color="000000" w:sz="4" w:space="0"/>
              <w:right w:val="single" w:color="000000" w:sz="4" w:space="0"/>
            </w:tcBorders>
            <w:shd w:val="clear" w:color="auto" w:fill="auto"/>
            <w:vAlign w:val="center"/>
          </w:tcPr>
          <w:p w14:paraId="7323CB42">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其他工资福利支出</w:t>
            </w:r>
          </w:p>
        </w:tc>
        <w:tc>
          <w:tcPr>
            <w:tcW w:w="1838" w:type="dxa"/>
            <w:tcBorders>
              <w:top w:val="nil"/>
              <w:left w:val="nil"/>
              <w:bottom w:val="single" w:color="000000" w:sz="4" w:space="0"/>
              <w:right w:val="single" w:color="000000" w:sz="4" w:space="0"/>
            </w:tcBorders>
            <w:shd w:val="clear" w:color="auto" w:fill="auto"/>
            <w:vAlign w:val="center"/>
          </w:tcPr>
          <w:p w14:paraId="277C2EC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327635F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399EEB2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B558CDD">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E94DC6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3CC5484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32" w:type="dxa"/>
            <w:tcBorders>
              <w:top w:val="nil"/>
              <w:left w:val="nil"/>
              <w:bottom w:val="single" w:color="000000" w:sz="4" w:space="0"/>
              <w:right w:val="single" w:color="000000" w:sz="4" w:space="0"/>
            </w:tcBorders>
            <w:shd w:val="clear" w:color="auto" w:fill="auto"/>
            <w:vAlign w:val="center"/>
          </w:tcPr>
          <w:p w14:paraId="3CA0B660">
            <w:pPr>
              <w:widowControl/>
              <w:autoSpaceDE/>
              <w:autoSpaceDN/>
              <w:adjustRightInd/>
              <w:rPr>
                <w:rFonts w:ascii="宋体" w:hAnsi="宋体" w:cs="宋体"/>
                <w:color w:val="auto"/>
                <w:sz w:val="20"/>
                <w:szCs w:val="20"/>
              </w:rPr>
            </w:pPr>
            <w:r>
              <w:rPr>
                <w:rFonts w:hint="eastAsia" w:ascii="宋体" w:hAnsi="宋体" w:cs="宋体"/>
                <w:color w:val="auto"/>
                <w:sz w:val="20"/>
                <w:szCs w:val="20"/>
              </w:rPr>
              <w:t>商品和服务支出</w:t>
            </w:r>
          </w:p>
        </w:tc>
        <w:tc>
          <w:tcPr>
            <w:tcW w:w="1838" w:type="dxa"/>
            <w:tcBorders>
              <w:top w:val="nil"/>
              <w:left w:val="nil"/>
              <w:bottom w:val="single" w:color="000000" w:sz="4" w:space="0"/>
              <w:right w:val="single" w:color="000000" w:sz="4" w:space="0"/>
            </w:tcBorders>
            <w:shd w:val="clear" w:color="auto" w:fill="auto"/>
            <w:vAlign w:val="center"/>
          </w:tcPr>
          <w:p w14:paraId="15265C5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423,269.39</w:t>
            </w:r>
          </w:p>
        </w:tc>
        <w:tc>
          <w:tcPr>
            <w:tcW w:w="1731" w:type="dxa"/>
            <w:tcBorders>
              <w:top w:val="nil"/>
              <w:left w:val="nil"/>
              <w:bottom w:val="single" w:color="000000" w:sz="4" w:space="0"/>
              <w:right w:val="single" w:color="000000" w:sz="4" w:space="0"/>
            </w:tcBorders>
            <w:shd w:val="clear" w:color="auto" w:fill="auto"/>
            <w:vAlign w:val="center"/>
          </w:tcPr>
          <w:p w14:paraId="45A9044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3526679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423,269.39</w:t>
            </w:r>
          </w:p>
        </w:tc>
      </w:tr>
      <w:tr w14:paraId="3229225D">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C197C4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23ABEF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32" w:type="dxa"/>
            <w:tcBorders>
              <w:top w:val="nil"/>
              <w:left w:val="nil"/>
              <w:bottom w:val="single" w:color="000000" w:sz="4" w:space="0"/>
              <w:right w:val="single" w:color="000000" w:sz="4" w:space="0"/>
            </w:tcBorders>
            <w:shd w:val="clear" w:color="auto" w:fill="auto"/>
            <w:vAlign w:val="center"/>
          </w:tcPr>
          <w:p w14:paraId="3713EC8B">
            <w:pPr>
              <w:widowControl/>
              <w:autoSpaceDE/>
              <w:autoSpaceDN/>
              <w:adjustRightInd/>
              <w:rPr>
                <w:rFonts w:ascii="宋体" w:hAnsi="宋体" w:cs="宋体"/>
                <w:color w:val="auto"/>
                <w:sz w:val="20"/>
                <w:szCs w:val="20"/>
              </w:rPr>
            </w:pPr>
            <w:r>
              <w:rPr>
                <w:rFonts w:hint="eastAsia" w:ascii="宋体" w:hAnsi="宋体" w:cs="宋体"/>
                <w:color w:val="auto"/>
                <w:sz w:val="20"/>
                <w:szCs w:val="20"/>
              </w:rPr>
              <w:t>办公费</w:t>
            </w:r>
          </w:p>
        </w:tc>
        <w:tc>
          <w:tcPr>
            <w:tcW w:w="1838" w:type="dxa"/>
            <w:tcBorders>
              <w:top w:val="nil"/>
              <w:left w:val="nil"/>
              <w:bottom w:val="single" w:color="000000" w:sz="4" w:space="0"/>
              <w:right w:val="single" w:color="000000" w:sz="4" w:space="0"/>
            </w:tcBorders>
            <w:shd w:val="clear" w:color="auto" w:fill="auto"/>
            <w:vAlign w:val="center"/>
          </w:tcPr>
          <w:p w14:paraId="4B847F5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2E1F126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588DBEC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9618F85">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2DC1EC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09DB43A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32" w:type="dxa"/>
            <w:tcBorders>
              <w:top w:val="nil"/>
              <w:left w:val="nil"/>
              <w:bottom w:val="single" w:color="000000" w:sz="4" w:space="0"/>
              <w:right w:val="single" w:color="000000" w:sz="4" w:space="0"/>
            </w:tcBorders>
            <w:shd w:val="clear" w:color="auto" w:fill="auto"/>
            <w:vAlign w:val="center"/>
          </w:tcPr>
          <w:p w14:paraId="3367EF45">
            <w:pPr>
              <w:widowControl/>
              <w:autoSpaceDE/>
              <w:autoSpaceDN/>
              <w:adjustRightInd/>
              <w:rPr>
                <w:rFonts w:ascii="宋体" w:hAnsi="宋体" w:cs="宋体"/>
                <w:color w:val="auto"/>
                <w:sz w:val="20"/>
                <w:szCs w:val="20"/>
              </w:rPr>
            </w:pPr>
            <w:r>
              <w:rPr>
                <w:rFonts w:hint="eastAsia" w:ascii="宋体" w:hAnsi="宋体" w:cs="宋体"/>
                <w:color w:val="auto"/>
                <w:sz w:val="20"/>
                <w:szCs w:val="20"/>
              </w:rPr>
              <w:t>印刷费</w:t>
            </w:r>
          </w:p>
        </w:tc>
        <w:tc>
          <w:tcPr>
            <w:tcW w:w="1838" w:type="dxa"/>
            <w:tcBorders>
              <w:top w:val="nil"/>
              <w:left w:val="nil"/>
              <w:bottom w:val="single" w:color="000000" w:sz="4" w:space="0"/>
              <w:right w:val="single" w:color="000000" w:sz="4" w:space="0"/>
            </w:tcBorders>
            <w:shd w:val="clear" w:color="auto" w:fill="auto"/>
            <w:vAlign w:val="center"/>
          </w:tcPr>
          <w:p w14:paraId="1DDDA2A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7F6BE45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3504DF3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FEBADA1">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62C34C3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0203CD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04</w:t>
            </w:r>
          </w:p>
        </w:tc>
        <w:tc>
          <w:tcPr>
            <w:tcW w:w="3332" w:type="dxa"/>
            <w:tcBorders>
              <w:top w:val="nil"/>
              <w:left w:val="nil"/>
              <w:bottom w:val="single" w:color="000000" w:sz="4" w:space="0"/>
              <w:right w:val="single" w:color="000000" w:sz="4" w:space="0"/>
            </w:tcBorders>
            <w:shd w:val="clear" w:color="auto" w:fill="auto"/>
            <w:vAlign w:val="center"/>
          </w:tcPr>
          <w:p w14:paraId="5C99367C">
            <w:pPr>
              <w:widowControl/>
              <w:autoSpaceDE/>
              <w:autoSpaceDN/>
              <w:adjustRightInd/>
              <w:rPr>
                <w:rFonts w:ascii="宋体" w:hAnsi="宋体" w:cs="宋体"/>
                <w:color w:val="auto"/>
                <w:sz w:val="20"/>
                <w:szCs w:val="20"/>
              </w:rPr>
            </w:pPr>
            <w:r>
              <w:rPr>
                <w:rFonts w:hint="eastAsia" w:ascii="宋体" w:hAnsi="宋体" w:cs="宋体"/>
                <w:color w:val="auto"/>
                <w:sz w:val="20"/>
                <w:szCs w:val="20"/>
              </w:rPr>
              <w:t>手续费</w:t>
            </w:r>
          </w:p>
        </w:tc>
        <w:tc>
          <w:tcPr>
            <w:tcW w:w="1838" w:type="dxa"/>
            <w:tcBorders>
              <w:top w:val="nil"/>
              <w:left w:val="nil"/>
              <w:bottom w:val="single" w:color="000000" w:sz="4" w:space="0"/>
              <w:right w:val="single" w:color="000000" w:sz="4" w:space="0"/>
            </w:tcBorders>
            <w:shd w:val="clear" w:color="auto" w:fill="auto"/>
            <w:vAlign w:val="center"/>
          </w:tcPr>
          <w:p w14:paraId="7622949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52361C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449EFE1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8F85F1A">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DCB3B5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4A23E84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3332" w:type="dxa"/>
            <w:tcBorders>
              <w:top w:val="nil"/>
              <w:left w:val="nil"/>
              <w:bottom w:val="single" w:color="000000" w:sz="4" w:space="0"/>
              <w:right w:val="single" w:color="000000" w:sz="4" w:space="0"/>
            </w:tcBorders>
            <w:shd w:val="clear" w:color="auto" w:fill="auto"/>
            <w:vAlign w:val="center"/>
          </w:tcPr>
          <w:p w14:paraId="2569742F">
            <w:pPr>
              <w:widowControl/>
              <w:autoSpaceDE/>
              <w:autoSpaceDN/>
              <w:adjustRightInd/>
              <w:rPr>
                <w:rFonts w:ascii="宋体" w:hAnsi="宋体" w:cs="宋体"/>
                <w:color w:val="auto"/>
                <w:sz w:val="20"/>
                <w:szCs w:val="20"/>
              </w:rPr>
            </w:pPr>
            <w:r>
              <w:rPr>
                <w:rFonts w:hint="eastAsia" w:ascii="宋体" w:hAnsi="宋体" w:cs="宋体"/>
                <w:color w:val="auto"/>
                <w:sz w:val="20"/>
                <w:szCs w:val="20"/>
              </w:rPr>
              <w:t>水费</w:t>
            </w:r>
          </w:p>
        </w:tc>
        <w:tc>
          <w:tcPr>
            <w:tcW w:w="1838" w:type="dxa"/>
            <w:tcBorders>
              <w:top w:val="nil"/>
              <w:left w:val="nil"/>
              <w:bottom w:val="single" w:color="000000" w:sz="4" w:space="0"/>
              <w:right w:val="single" w:color="000000" w:sz="4" w:space="0"/>
            </w:tcBorders>
            <w:shd w:val="clear" w:color="auto" w:fill="auto"/>
            <w:vAlign w:val="center"/>
          </w:tcPr>
          <w:p w14:paraId="2A02111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E47B7D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41B4C3D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6F88894">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516940C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1BDD699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06</w:t>
            </w:r>
          </w:p>
        </w:tc>
        <w:tc>
          <w:tcPr>
            <w:tcW w:w="3332" w:type="dxa"/>
            <w:tcBorders>
              <w:top w:val="nil"/>
              <w:left w:val="nil"/>
              <w:bottom w:val="single" w:color="000000" w:sz="4" w:space="0"/>
              <w:right w:val="single" w:color="000000" w:sz="4" w:space="0"/>
            </w:tcBorders>
            <w:shd w:val="clear" w:color="auto" w:fill="auto"/>
            <w:vAlign w:val="center"/>
          </w:tcPr>
          <w:p w14:paraId="53296DDB">
            <w:pPr>
              <w:widowControl/>
              <w:autoSpaceDE/>
              <w:autoSpaceDN/>
              <w:adjustRightInd/>
              <w:rPr>
                <w:rFonts w:ascii="宋体" w:hAnsi="宋体" w:cs="宋体"/>
                <w:color w:val="auto"/>
                <w:sz w:val="20"/>
                <w:szCs w:val="20"/>
              </w:rPr>
            </w:pPr>
            <w:r>
              <w:rPr>
                <w:rFonts w:hint="eastAsia" w:ascii="宋体" w:hAnsi="宋体" w:cs="宋体"/>
                <w:color w:val="auto"/>
                <w:sz w:val="20"/>
                <w:szCs w:val="20"/>
              </w:rPr>
              <w:t>电费</w:t>
            </w:r>
          </w:p>
        </w:tc>
        <w:tc>
          <w:tcPr>
            <w:tcW w:w="1838" w:type="dxa"/>
            <w:tcBorders>
              <w:top w:val="nil"/>
              <w:left w:val="nil"/>
              <w:bottom w:val="single" w:color="000000" w:sz="4" w:space="0"/>
              <w:right w:val="single" w:color="000000" w:sz="4" w:space="0"/>
            </w:tcBorders>
            <w:shd w:val="clear" w:color="auto" w:fill="auto"/>
            <w:vAlign w:val="center"/>
          </w:tcPr>
          <w:p w14:paraId="56E7DBF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FFA2CF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1B12F7E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64FFBB41">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4F3C6A2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33F87F7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07</w:t>
            </w:r>
          </w:p>
        </w:tc>
        <w:tc>
          <w:tcPr>
            <w:tcW w:w="3332" w:type="dxa"/>
            <w:tcBorders>
              <w:top w:val="nil"/>
              <w:left w:val="nil"/>
              <w:bottom w:val="single" w:color="000000" w:sz="4" w:space="0"/>
              <w:right w:val="single" w:color="000000" w:sz="4" w:space="0"/>
            </w:tcBorders>
            <w:shd w:val="clear" w:color="auto" w:fill="auto"/>
            <w:vAlign w:val="center"/>
          </w:tcPr>
          <w:p w14:paraId="00DE5C02">
            <w:pPr>
              <w:widowControl/>
              <w:autoSpaceDE/>
              <w:autoSpaceDN/>
              <w:adjustRightInd/>
              <w:rPr>
                <w:rFonts w:ascii="宋体" w:hAnsi="宋体" w:cs="宋体"/>
                <w:color w:val="auto"/>
                <w:sz w:val="20"/>
                <w:szCs w:val="20"/>
              </w:rPr>
            </w:pPr>
            <w:r>
              <w:rPr>
                <w:rFonts w:hint="eastAsia" w:ascii="宋体" w:hAnsi="宋体" w:cs="宋体"/>
                <w:color w:val="auto"/>
                <w:sz w:val="20"/>
                <w:szCs w:val="20"/>
              </w:rPr>
              <w:t>邮电费</w:t>
            </w:r>
          </w:p>
        </w:tc>
        <w:tc>
          <w:tcPr>
            <w:tcW w:w="1838" w:type="dxa"/>
            <w:tcBorders>
              <w:top w:val="nil"/>
              <w:left w:val="nil"/>
              <w:bottom w:val="single" w:color="000000" w:sz="4" w:space="0"/>
              <w:right w:val="single" w:color="000000" w:sz="4" w:space="0"/>
            </w:tcBorders>
            <w:shd w:val="clear" w:color="auto" w:fill="auto"/>
            <w:vAlign w:val="center"/>
          </w:tcPr>
          <w:p w14:paraId="2F9058C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3E11911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5627607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34F5D21">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0D1905E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0429C2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09</w:t>
            </w:r>
          </w:p>
        </w:tc>
        <w:tc>
          <w:tcPr>
            <w:tcW w:w="3332" w:type="dxa"/>
            <w:tcBorders>
              <w:top w:val="nil"/>
              <w:left w:val="nil"/>
              <w:bottom w:val="single" w:color="000000" w:sz="4" w:space="0"/>
              <w:right w:val="single" w:color="000000" w:sz="4" w:space="0"/>
            </w:tcBorders>
            <w:shd w:val="clear" w:color="auto" w:fill="auto"/>
            <w:vAlign w:val="center"/>
          </w:tcPr>
          <w:p w14:paraId="60E299F1">
            <w:pPr>
              <w:widowControl/>
              <w:autoSpaceDE/>
              <w:autoSpaceDN/>
              <w:adjustRightInd/>
              <w:rPr>
                <w:rFonts w:ascii="宋体" w:hAnsi="宋体" w:cs="宋体"/>
                <w:color w:val="auto"/>
                <w:sz w:val="20"/>
                <w:szCs w:val="20"/>
              </w:rPr>
            </w:pPr>
            <w:r>
              <w:rPr>
                <w:rFonts w:hint="eastAsia" w:ascii="宋体" w:hAnsi="宋体" w:cs="宋体"/>
                <w:color w:val="auto"/>
                <w:sz w:val="20"/>
                <w:szCs w:val="20"/>
              </w:rPr>
              <w:t>物业管理费</w:t>
            </w:r>
          </w:p>
        </w:tc>
        <w:tc>
          <w:tcPr>
            <w:tcW w:w="1838" w:type="dxa"/>
            <w:tcBorders>
              <w:top w:val="nil"/>
              <w:left w:val="nil"/>
              <w:bottom w:val="single" w:color="000000" w:sz="4" w:space="0"/>
              <w:right w:val="single" w:color="000000" w:sz="4" w:space="0"/>
            </w:tcBorders>
            <w:shd w:val="clear" w:color="auto" w:fill="auto"/>
            <w:vAlign w:val="center"/>
          </w:tcPr>
          <w:p w14:paraId="07167E4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265,000.00</w:t>
            </w:r>
          </w:p>
        </w:tc>
        <w:tc>
          <w:tcPr>
            <w:tcW w:w="1731" w:type="dxa"/>
            <w:tcBorders>
              <w:top w:val="nil"/>
              <w:left w:val="nil"/>
              <w:bottom w:val="single" w:color="000000" w:sz="4" w:space="0"/>
              <w:right w:val="single" w:color="000000" w:sz="4" w:space="0"/>
            </w:tcBorders>
            <w:shd w:val="clear" w:color="auto" w:fill="auto"/>
            <w:vAlign w:val="center"/>
          </w:tcPr>
          <w:p w14:paraId="77BA9C4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00CA8D4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265,000.00</w:t>
            </w:r>
          </w:p>
        </w:tc>
      </w:tr>
      <w:tr w14:paraId="0AB62E3B">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76AA804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3434997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11</w:t>
            </w:r>
          </w:p>
        </w:tc>
        <w:tc>
          <w:tcPr>
            <w:tcW w:w="3332" w:type="dxa"/>
            <w:tcBorders>
              <w:top w:val="nil"/>
              <w:left w:val="nil"/>
              <w:bottom w:val="single" w:color="000000" w:sz="4" w:space="0"/>
              <w:right w:val="single" w:color="000000" w:sz="4" w:space="0"/>
            </w:tcBorders>
            <w:shd w:val="clear" w:color="auto" w:fill="auto"/>
            <w:vAlign w:val="center"/>
          </w:tcPr>
          <w:p w14:paraId="52E2BC6A">
            <w:pPr>
              <w:widowControl/>
              <w:autoSpaceDE/>
              <w:autoSpaceDN/>
              <w:adjustRightInd/>
              <w:rPr>
                <w:rFonts w:ascii="宋体" w:hAnsi="宋体" w:cs="宋体"/>
                <w:color w:val="auto"/>
                <w:sz w:val="20"/>
                <w:szCs w:val="20"/>
              </w:rPr>
            </w:pPr>
            <w:r>
              <w:rPr>
                <w:rFonts w:hint="eastAsia" w:ascii="宋体" w:hAnsi="宋体" w:cs="宋体"/>
                <w:color w:val="auto"/>
                <w:sz w:val="20"/>
                <w:szCs w:val="20"/>
              </w:rPr>
              <w:t>差旅费</w:t>
            </w:r>
          </w:p>
        </w:tc>
        <w:tc>
          <w:tcPr>
            <w:tcW w:w="1838" w:type="dxa"/>
            <w:tcBorders>
              <w:top w:val="nil"/>
              <w:left w:val="nil"/>
              <w:bottom w:val="single" w:color="000000" w:sz="4" w:space="0"/>
              <w:right w:val="single" w:color="000000" w:sz="4" w:space="0"/>
            </w:tcBorders>
            <w:shd w:val="clear" w:color="auto" w:fill="auto"/>
            <w:vAlign w:val="center"/>
          </w:tcPr>
          <w:p w14:paraId="3CC524D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C8B535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32596BB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36E8204">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5BF79F7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1512F54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12</w:t>
            </w:r>
          </w:p>
        </w:tc>
        <w:tc>
          <w:tcPr>
            <w:tcW w:w="3332" w:type="dxa"/>
            <w:tcBorders>
              <w:top w:val="nil"/>
              <w:left w:val="nil"/>
              <w:bottom w:val="single" w:color="000000" w:sz="4" w:space="0"/>
              <w:right w:val="single" w:color="000000" w:sz="4" w:space="0"/>
            </w:tcBorders>
            <w:shd w:val="clear" w:color="auto" w:fill="auto"/>
            <w:vAlign w:val="center"/>
          </w:tcPr>
          <w:p w14:paraId="7489FB36">
            <w:pPr>
              <w:widowControl/>
              <w:autoSpaceDE/>
              <w:autoSpaceDN/>
              <w:adjustRightInd/>
              <w:rPr>
                <w:rFonts w:ascii="宋体" w:hAnsi="宋体" w:cs="宋体"/>
                <w:color w:val="auto"/>
                <w:sz w:val="20"/>
                <w:szCs w:val="20"/>
              </w:rPr>
            </w:pPr>
            <w:r>
              <w:rPr>
                <w:rFonts w:hint="eastAsia" w:ascii="宋体" w:hAnsi="宋体" w:cs="宋体"/>
                <w:color w:val="auto"/>
                <w:sz w:val="20"/>
                <w:szCs w:val="20"/>
              </w:rPr>
              <w:t>因公出国（境）费用</w:t>
            </w:r>
          </w:p>
        </w:tc>
        <w:tc>
          <w:tcPr>
            <w:tcW w:w="1838" w:type="dxa"/>
            <w:tcBorders>
              <w:top w:val="nil"/>
              <w:left w:val="nil"/>
              <w:bottom w:val="single" w:color="000000" w:sz="4" w:space="0"/>
              <w:right w:val="single" w:color="000000" w:sz="4" w:space="0"/>
            </w:tcBorders>
            <w:shd w:val="clear" w:color="auto" w:fill="auto"/>
            <w:vAlign w:val="center"/>
          </w:tcPr>
          <w:p w14:paraId="4EAD681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41A46E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0154905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BAE67B9">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31E376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6B32FA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13</w:t>
            </w:r>
          </w:p>
        </w:tc>
        <w:tc>
          <w:tcPr>
            <w:tcW w:w="3332" w:type="dxa"/>
            <w:tcBorders>
              <w:top w:val="nil"/>
              <w:left w:val="nil"/>
              <w:bottom w:val="single" w:color="000000" w:sz="4" w:space="0"/>
              <w:right w:val="single" w:color="000000" w:sz="4" w:space="0"/>
            </w:tcBorders>
            <w:shd w:val="clear" w:color="auto" w:fill="auto"/>
            <w:vAlign w:val="center"/>
          </w:tcPr>
          <w:p w14:paraId="4465BDDB">
            <w:pPr>
              <w:widowControl/>
              <w:autoSpaceDE/>
              <w:autoSpaceDN/>
              <w:adjustRightInd/>
              <w:rPr>
                <w:rFonts w:ascii="宋体" w:hAnsi="宋体" w:cs="宋体"/>
                <w:color w:val="auto"/>
                <w:sz w:val="20"/>
                <w:szCs w:val="20"/>
              </w:rPr>
            </w:pPr>
            <w:r>
              <w:rPr>
                <w:rFonts w:hint="eastAsia" w:ascii="宋体" w:hAnsi="宋体" w:cs="宋体"/>
                <w:color w:val="auto"/>
                <w:sz w:val="20"/>
                <w:szCs w:val="20"/>
              </w:rPr>
              <w:t>维修(护)费</w:t>
            </w:r>
          </w:p>
        </w:tc>
        <w:tc>
          <w:tcPr>
            <w:tcW w:w="1838" w:type="dxa"/>
            <w:tcBorders>
              <w:top w:val="nil"/>
              <w:left w:val="nil"/>
              <w:bottom w:val="single" w:color="000000" w:sz="4" w:space="0"/>
              <w:right w:val="single" w:color="000000" w:sz="4" w:space="0"/>
            </w:tcBorders>
            <w:shd w:val="clear" w:color="auto" w:fill="auto"/>
            <w:vAlign w:val="center"/>
          </w:tcPr>
          <w:p w14:paraId="5C0BB84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62F4F89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5A4637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87369D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4640E6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187B3E0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14</w:t>
            </w:r>
          </w:p>
        </w:tc>
        <w:tc>
          <w:tcPr>
            <w:tcW w:w="3332" w:type="dxa"/>
            <w:tcBorders>
              <w:top w:val="nil"/>
              <w:left w:val="nil"/>
              <w:bottom w:val="single" w:color="000000" w:sz="4" w:space="0"/>
              <w:right w:val="single" w:color="000000" w:sz="4" w:space="0"/>
            </w:tcBorders>
            <w:shd w:val="clear" w:color="auto" w:fill="auto"/>
            <w:vAlign w:val="center"/>
          </w:tcPr>
          <w:p w14:paraId="2C9F36C0">
            <w:pPr>
              <w:widowControl/>
              <w:autoSpaceDE/>
              <w:autoSpaceDN/>
              <w:adjustRightInd/>
              <w:rPr>
                <w:rFonts w:ascii="宋体" w:hAnsi="宋体" w:cs="宋体"/>
                <w:color w:val="auto"/>
                <w:sz w:val="20"/>
                <w:szCs w:val="20"/>
              </w:rPr>
            </w:pPr>
            <w:r>
              <w:rPr>
                <w:rFonts w:hint="eastAsia" w:ascii="宋体" w:hAnsi="宋体" w:cs="宋体"/>
                <w:color w:val="auto"/>
                <w:sz w:val="20"/>
                <w:szCs w:val="20"/>
              </w:rPr>
              <w:t>租赁费</w:t>
            </w:r>
          </w:p>
        </w:tc>
        <w:tc>
          <w:tcPr>
            <w:tcW w:w="1838" w:type="dxa"/>
            <w:tcBorders>
              <w:top w:val="nil"/>
              <w:left w:val="nil"/>
              <w:bottom w:val="single" w:color="000000" w:sz="4" w:space="0"/>
              <w:right w:val="single" w:color="000000" w:sz="4" w:space="0"/>
            </w:tcBorders>
            <w:shd w:val="clear" w:color="auto" w:fill="auto"/>
            <w:vAlign w:val="center"/>
          </w:tcPr>
          <w:p w14:paraId="131FEFF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37E1542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41E9BC0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740A628">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2CBAFCB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3EC261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15</w:t>
            </w:r>
          </w:p>
        </w:tc>
        <w:tc>
          <w:tcPr>
            <w:tcW w:w="3332" w:type="dxa"/>
            <w:tcBorders>
              <w:top w:val="nil"/>
              <w:left w:val="nil"/>
              <w:bottom w:val="single" w:color="000000" w:sz="4" w:space="0"/>
              <w:right w:val="single" w:color="000000" w:sz="4" w:space="0"/>
            </w:tcBorders>
            <w:shd w:val="clear" w:color="auto" w:fill="auto"/>
            <w:vAlign w:val="center"/>
          </w:tcPr>
          <w:p w14:paraId="567C390A">
            <w:pPr>
              <w:widowControl/>
              <w:autoSpaceDE/>
              <w:autoSpaceDN/>
              <w:adjustRightInd/>
              <w:rPr>
                <w:rFonts w:ascii="宋体" w:hAnsi="宋体" w:cs="宋体"/>
                <w:color w:val="auto"/>
                <w:sz w:val="20"/>
                <w:szCs w:val="20"/>
              </w:rPr>
            </w:pPr>
            <w:r>
              <w:rPr>
                <w:rFonts w:hint="eastAsia" w:ascii="宋体" w:hAnsi="宋体" w:cs="宋体"/>
                <w:color w:val="auto"/>
                <w:sz w:val="20"/>
                <w:szCs w:val="20"/>
              </w:rPr>
              <w:t>会议费</w:t>
            </w:r>
          </w:p>
        </w:tc>
        <w:tc>
          <w:tcPr>
            <w:tcW w:w="1838" w:type="dxa"/>
            <w:tcBorders>
              <w:top w:val="nil"/>
              <w:left w:val="nil"/>
              <w:bottom w:val="single" w:color="000000" w:sz="4" w:space="0"/>
              <w:right w:val="single" w:color="000000" w:sz="4" w:space="0"/>
            </w:tcBorders>
            <w:shd w:val="clear" w:color="auto" w:fill="auto"/>
            <w:vAlign w:val="center"/>
          </w:tcPr>
          <w:p w14:paraId="40B5DB5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6DFE232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6EB28B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37D7F73">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7416907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14987A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16</w:t>
            </w:r>
          </w:p>
        </w:tc>
        <w:tc>
          <w:tcPr>
            <w:tcW w:w="3332" w:type="dxa"/>
            <w:tcBorders>
              <w:top w:val="nil"/>
              <w:left w:val="nil"/>
              <w:bottom w:val="single" w:color="000000" w:sz="4" w:space="0"/>
              <w:right w:val="single" w:color="000000" w:sz="4" w:space="0"/>
            </w:tcBorders>
            <w:shd w:val="clear" w:color="auto" w:fill="auto"/>
            <w:vAlign w:val="center"/>
          </w:tcPr>
          <w:p w14:paraId="461D733D">
            <w:pPr>
              <w:widowControl/>
              <w:autoSpaceDE/>
              <w:autoSpaceDN/>
              <w:adjustRightInd/>
              <w:rPr>
                <w:rFonts w:ascii="宋体" w:hAnsi="宋体" w:cs="宋体"/>
                <w:color w:val="auto"/>
                <w:sz w:val="20"/>
                <w:szCs w:val="20"/>
              </w:rPr>
            </w:pPr>
            <w:r>
              <w:rPr>
                <w:rFonts w:hint="eastAsia" w:ascii="宋体" w:hAnsi="宋体" w:cs="宋体"/>
                <w:color w:val="auto"/>
                <w:sz w:val="20"/>
                <w:szCs w:val="20"/>
              </w:rPr>
              <w:t>培训费</w:t>
            </w:r>
          </w:p>
        </w:tc>
        <w:tc>
          <w:tcPr>
            <w:tcW w:w="1838" w:type="dxa"/>
            <w:tcBorders>
              <w:top w:val="nil"/>
              <w:left w:val="nil"/>
              <w:bottom w:val="single" w:color="000000" w:sz="4" w:space="0"/>
              <w:right w:val="single" w:color="000000" w:sz="4" w:space="0"/>
            </w:tcBorders>
            <w:shd w:val="clear" w:color="auto" w:fill="auto"/>
            <w:vAlign w:val="center"/>
          </w:tcPr>
          <w:p w14:paraId="78FBB18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11969A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16975BE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F22B616">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5130D8E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2C6EA9B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17</w:t>
            </w:r>
          </w:p>
        </w:tc>
        <w:tc>
          <w:tcPr>
            <w:tcW w:w="3332" w:type="dxa"/>
            <w:tcBorders>
              <w:top w:val="nil"/>
              <w:left w:val="nil"/>
              <w:bottom w:val="single" w:color="000000" w:sz="4" w:space="0"/>
              <w:right w:val="single" w:color="000000" w:sz="4" w:space="0"/>
            </w:tcBorders>
            <w:shd w:val="clear" w:color="auto" w:fill="auto"/>
            <w:vAlign w:val="center"/>
          </w:tcPr>
          <w:p w14:paraId="6C6EA768">
            <w:pPr>
              <w:widowControl/>
              <w:autoSpaceDE/>
              <w:autoSpaceDN/>
              <w:adjustRightInd/>
              <w:rPr>
                <w:rFonts w:ascii="宋体" w:hAnsi="宋体" w:cs="宋体"/>
                <w:color w:val="auto"/>
                <w:sz w:val="20"/>
                <w:szCs w:val="20"/>
              </w:rPr>
            </w:pPr>
            <w:r>
              <w:rPr>
                <w:rFonts w:hint="eastAsia" w:ascii="宋体" w:hAnsi="宋体" w:cs="宋体"/>
                <w:color w:val="auto"/>
                <w:sz w:val="20"/>
                <w:szCs w:val="20"/>
              </w:rPr>
              <w:t>公务接待费</w:t>
            </w:r>
          </w:p>
        </w:tc>
        <w:tc>
          <w:tcPr>
            <w:tcW w:w="1838" w:type="dxa"/>
            <w:tcBorders>
              <w:top w:val="nil"/>
              <w:left w:val="nil"/>
              <w:bottom w:val="single" w:color="000000" w:sz="4" w:space="0"/>
              <w:right w:val="single" w:color="000000" w:sz="4" w:space="0"/>
            </w:tcBorders>
            <w:shd w:val="clear" w:color="auto" w:fill="auto"/>
            <w:vAlign w:val="center"/>
          </w:tcPr>
          <w:p w14:paraId="677D195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165FB1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2DC4F4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308BAAF9">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20409E40">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015BF23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18</w:t>
            </w:r>
          </w:p>
        </w:tc>
        <w:tc>
          <w:tcPr>
            <w:tcW w:w="3332" w:type="dxa"/>
            <w:tcBorders>
              <w:top w:val="nil"/>
              <w:left w:val="nil"/>
              <w:bottom w:val="single" w:color="000000" w:sz="4" w:space="0"/>
              <w:right w:val="single" w:color="000000" w:sz="4" w:space="0"/>
            </w:tcBorders>
            <w:shd w:val="clear" w:color="auto" w:fill="auto"/>
            <w:vAlign w:val="center"/>
          </w:tcPr>
          <w:p w14:paraId="37530D92">
            <w:pPr>
              <w:widowControl/>
              <w:autoSpaceDE/>
              <w:autoSpaceDN/>
              <w:adjustRightInd/>
              <w:rPr>
                <w:rFonts w:ascii="宋体" w:hAnsi="宋体" w:cs="宋体"/>
                <w:color w:val="auto"/>
                <w:sz w:val="20"/>
                <w:szCs w:val="20"/>
              </w:rPr>
            </w:pPr>
            <w:r>
              <w:rPr>
                <w:rFonts w:hint="eastAsia" w:ascii="宋体" w:hAnsi="宋体" w:cs="宋体"/>
                <w:color w:val="auto"/>
                <w:sz w:val="20"/>
                <w:szCs w:val="20"/>
              </w:rPr>
              <w:t>专用材料费</w:t>
            </w:r>
          </w:p>
        </w:tc>
        <w:tc>
          <w:tcPr>
            <w:tcW w:w="1838" w:type="dxa"/>
            <w:tcBorders>
              <w:top w:val="nil"/>
              <w:left w:val="nil"/>
              <w:bottom w:val="single" w:color="000000" w:sz="4" w:space="0"/>
              <w:right w:val="single" w:color="000000" w:sz="4" w:space="0"/>
            </w:tcBorders>
            <w:shd w:val="clear" w:color="auto" w:fill="auto"/>
            <w:vAlign w:val="center"/>
          </w:tcPr>
          <w:p w14:paraId="15C7340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7E86EA2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9E4CC8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32AA0B1">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2E193B4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1F7A194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24</w:t>
            </w:r>
          </w:p>
        </w:tc>
        <w:tc>
          <w:tcPr>
            <w:tcW w:w="3332" w:type="dxa"/>
            <w:tcBorders>
              <w:top w:val="nil"/>
              <w:left w:val="nil"/>
              <w:bottom w:val="single" w:color="000000" w:sz="4" w:space="0"/>
              <w:right w:val="single" w:color="000000" w:sz="4" w:space="0"/>
            </w:tcBorders>
            <w:shd w:val="clear" w:color="auto" w:fill="auto"/>
            <w:vAlign w:val="center"/>
          </w:tcPr>
          <w:p w14:paraId="2059BD33">
            <w:pPr>
              <w:widowControl/>
              <w:autoSpaceDE/>
              <w:autoSpaceDN/>
              <w:adjustRightInd/>
              <w:rPr>
                <w:rFonts w:ascii="宋体" w:hAnsi="宋体" w:cs="宋体"/>
                <w:color w:val="auto"/>
                <w:sz w:val="20"/>
                <w:szCs w:val="20"/>
              </w:rPr>
            </w:pPr>
            <w:r>
              <w:rPr>
                <w:rFonts w:hint="eastAsia" w:ascii="宋体" w:hAnsi="宋体" w:cs="宋体"/>
                <w:color w:val="auto"/>
                <w:sz w:val="20"/>
                <w:szCs w:val="20"/>
              </w:rPr>
              <w:t>被装购置费</w:t>
            </w:r>
          </w:p>
        </w:tc>
        <w:tc>
          <w:tcPr>
            <w:tcW w:w="1838" w:type="dxa"/>
            <w:tcBorders>
              <w:top w:val="nil"/>
              <w:left w:val="nil"/>
              <w:bottom w:val="single" w:color="000000" w:sz="4" w:space="0"/>
              <w:right w:val="single" w:color="000000" w:sz="4" w:space="0"/>
            </w:tcBorders>
            <w:shd w:val="clear" w:color="auto" w:fill="auto"/>
            <w:vAlign w:val="center"/>
          </w:tcPr>
          <w:p w14:paraId="6238160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498C403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5F8779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BF44D7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017AE9B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3769802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25</w:t>
            </w:r>
          </w:p>
        </w:tc>
        <w:tc>
          <w:tcPr>
            <w:tcW w:w="3332" w:type="dxa"/>
            <w:tcBorders>
              <w:top w:val="nil"/>
              <w:left w:val="nil"/>
              <w:bottom w:val="single" w:color="000000" w:sz="4" w:space="0"/>
              <w:right w:val="single" w:color="000000" w:sz="4" w:space="0"/>
            </w:tcBorders>
            <w:shd w:val="clear" w:color="auto" w:fill="auto"/>
            <w:vAlign w:val="center"/>
          </w:tcPr>
          <w:p w14:paraId="29D52245">
            <w:pPr>
              <w:widowControl/>
              <w:autoSpaceDE/>
              <w:autoSpaceDN/>
              <w:adjustRightInd/>
              <w:rPr>
                <w:rFonts w:ascii="宋体" w:hAnsi="宋体" w:cs="宋体"/>
                <w:color w:val="auto"/>
                <w:sz w:val="20"/>
                <w:szCs w:val="20"/>
              </w:rPr>
            </w:pPr>
            <w:r>
              <w:rPr>
                <w:rFonts w:hint="eastAsia" w:ascii="宋体" w:hAnsi="宋体" w:cs="宋体"/>
                <w:color w:val="auto"/>
                <w:sz w:val="20"/>
                <w:szCs w:val="20"/>
              </w:rPr>
              <w:t>专用燃料费</w:t>
            </w:r>
          </w:p>
        </w:tc>
        <w:tc>
          <w:tcPr>
            <w:tcW w:w="1838" w:type="dxa"/>
            <w:tcBorders>
              <w:top w:val="nil"/>
              <w:left w:val="nil"/>
              <w:bottom w:val="single" w:color="000000" w:sz="4" w:space="0"/>
              <w:right w:val="single" w:color="000000" w:sz="4" w:space="0"/>
            </w:tcBorders>
            <w:shd w:val="clear" w:color="auto" w:fill="auto"/>
            <w:vAlign w:val="center"/>
          </w:tcPr>
          <w:p w14:paraId="28D4ED3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5F2B5B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43C007C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E0BC613">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742990F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70DEBA9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26</w:t>
            </w:r>
          </w:p>
        </w:tc>
        <w:tc>
          <w:tcPr>
            <w:tcW w:w="3332" w:type="dxa"/>
            <w:tcBorders>
              <w:top w:val="nil"/>
              <w:left w:val="nil"/>
              <w:bottom w:val="single" w:color="000000" w:sz="4" w:space="0"/>
              <w:right w:val="single" w:color="000000" w:sz="4" w:space="0"/>
            </w:tcBorders>
            <w:shd w:val="clear" w:color="auto" w:fill="auto"/>
            <w:vAlign w:val="center"/>
          </w:tcPr>
          <w:p w14:paraId="59E9D2CA">
            <w:pPr>
              <w:widowControl/>
              <w:autoSpaceDE/>
              <w:autoSpaceDN/>
              <w:adjustRightInd/>
              <w:rPr>
                <w:rFonts w:ascii="宋体" w:hAnsi="宋体" w:cs="宋体"/>
                <w:color w:val="auto"/>
                <w:sz w:val="20"/>
                <w:szCs w:val="20"/>
              </w:rPr>
            </w:pPr>
            <w:r>
              <w:rPr>
                <w:rFonts w:hint="eastAsia" w:ascii="宋体" w:hAnsi="宋体" w:cs="宋体"/>
                <w:color w:val="auto"/>
                <w:sz w:val="20"/>
                <w:szCs w:val="20"/>
              </w:rPr>
              <w:t>劳务费</w:t>
            </w:r>
          </w:p>
        </w:tc>
        <w:tc>
          <w:tcPr>
            <w:tcW w:w="1838" w:type="dxa"/>
            <w:tcBorders>
              <w:top w:val="nil"/>
              <w:left w:val="nil"/>
              <w:bottom w:val="single" w:color="000000" w:sz="4" w:space="0"/>
              <w:right w:val="single" w:color="000000" w:sz="4" w:space="0"/>
            </w:tcBorders>
            <w:shd w:val="clear" w:color="auto" w:fill="auto"/>
            <w:vAlign w:val="center"/>
          </w:tcPr>
          <w:p w14:paraId="3DD279F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78CC9EE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7982E8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26531AC">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49BD7CC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46B29A3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27</w:t>
            </w:r>
          </w:p>
        </w:tc>
        <w:tc>
          <w:tcPr>
            <w:tcW w:w="3332" w:type="dxa"/>
            <w:tcBorders>
              <w:top w:val="nil"/>
              <w:left w:val="nil"/>
              <w:bottom w:val="single" w:color="000000" w:sz="4" w:space="0"/>
              <w:right w:val="single" w:color="000000" w:sz="4" w:space="0"/>
            </w:tcBorders>
            <w:shd w:val="clear" w:color="auto" w:fill="auto"/>
            <w:vAlign w:val="center"/>
          </w:tcPr>
          <w:p w14:paraId="54D5BA82">
            <w:pPr>
              <w:widowControl/>
              <w:autoSpaceDE/>
              <w:autoSpaceDN/>
              <w:adjustRightInd/>
              <w:rPr>
                <w:rFonts w:ascii="宋体" w:hAnsi="宋体" w:cs="宋体"/>
                <w:color w:val="auto"/>
                <w:sz w:val="20"/>
                <w:szCs w:val="20"/>
              </w:rPr>
            </w:pPr>
            <w:r>
              <w:rPr>
                <w:rFonts w:hint="eastAsia" w:ascii="宋体" w:hAnsi="宋体" w:cs="宋体"/>
                <w:color w:val="auto"/>
                <w:sz w:val="20"/>
                <w:szCs w:val="20"/>
              </w:rPr>
              <w:t>委托业务费</w:t>
            </w:r>
          </w:p>
        </w:tc>
        <w:tc>
          <w:tcPr>
            <w:tcW w:w="1838" w:type="dxa"/>
            <w:tcBorders>
              <w:top w:val="nil"/>
              <w:left w:val="nil"/>
              <w:bottom w:val="single" w:color="000000" w:sz="4" w:space="0"/>
              <w:right w:val="single" w:color="000000" w:sz="4" w:space="0"/>
            </w:tcBorders>
            <w:shd w:val="clear" w:color="auto" w:fill="auto"/>
            <w:vAlign w:val="center"/>
          </w:tcPr>
          <w:p w14:paraId="4A57548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43803E2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1ADC3F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AFAAF98">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879BFB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652C030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28</w:t>
            </w:r>
          </w:p>
        </w:tc>
        <w:tc>
          <w:tcPr>
            <w:tcW w:w="3332" w:type="dxa"/>
            <w:tcBorders>
              <w:top w:val="nil"/>
              <w:left w:val="nil"/>
              <w:bottom w:val="single" w:color="000000" w:sz="4" w:space="0"/>
              <w:right w:val="single" w:color="000000" w:sz="4" w:space="0"/>
            </w:tcBorders>
            <w:shd w:val="clear" w:color="auto" w:fill="auto"/>
            <w:vAlign w:val="center"/>
          </w:tcPr>
          <w:p w14:paraId="5F3D816F">
            <w:pPr>
              <w:widowControl/>
              <w:autoSpaceDE/>
              <w:autoSpaceDN/>
              <w:adjustRightInd/>
              <w:rPr>
                <w:rFonts w:ascii="宋体" w:hAnsi="宋体" w:cs="宋体"/>
                <w:color w:val="auto"/>
                <w:sz w:val="20"/>
                <w:szCs w:val="20"/>
              </w:rPr>
            </w:pPr>
            <w:r>
              <w:rPr>
                <w:rFonts w:hint="eastAsia" w:ascii="宋体" w:hAnsi="宋体" w:cs="宋体"/>
                <w:color w:val="auto"/>
                <w:sz w:val="20"/>
                <w:szCs w:val="20"/>
              </w:rPr>
              <w:t>工会经费</w:t>
            </w:r>
          </w:p>
        </w:tc>
        <w:tc>
          <w:tcPr>
            <w:tcW w:w="1838" w:type="dxa"/>
            <w:tcBorders>
              <w:top w:val="nil"/>
              <w:left w:val="nil"/>
              <w:bottom w:val="single" w:color="000000" w:sz="4" w:space="0"/>
              <w:right w:val="single" w:color="000000" w:sz="4" w:space="0"/>
            </w:tcBorders>
            <w:shd w:val="clear" w:color="auto" w:fill="auto"/>
            <w:vAlign w:val="center"/>
          </w:tcPr>
          <w:p w14:paraId="3DECA3B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61,487.44</w:t>
            </w:r>
          </w:p>
        </w:tc>
        <w:tc>
          <w:tcPr>
            <w:tcW w:w="1731" w:type="dxa"/>
            <w:tcBorders>
              <w:top w:val="nil"/>
              <w:left w:val="nil"/>
              <w:bottom w:val="single" w:color="000000" w:sz="4" w:space="0"/>
              <w:right w:val="single" w:color="000000" w:sz="4" w:space="0"/>
            </w:tcBorders>
            <w:shd w:val="clear" w:color="auto" w:fill="auto"/>
            <w:vAlign w:val="center"/>
          </w:tcPr>
          <w:p w14:paraId="7C90D71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FC7E90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61,487.44</w:t>
            </w:r>
          </w:p>
        </w:tc>
      </w:tr>
      <w:tr w14:paraId="76FE77C2">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4296A0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20270A6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31</w:t>
            </w:r>
          </w:p>
        </w:tc>
        <w:tc>
          <w:tcPr>
            <w:tcW w:w="3332" w:type="dxa"/>
            <w:tcBorders>
              <w:top w:val="nil"/>
              <w:left w:val="nil"/>
              <w:bottom w:val="single" w:color="000000" w:sz="4" w:space="0"/>
              <w:right w:val="single" w:color="000000" w:sz="4" w:space="0"/>
            </w:tcBorders>
            <w:shd w:val="clear" w:color="auto" w:fill="auto"/>
            <w:vAlign w:val="center"/>
          </w:tcPr>
          <w:p w14:paraId="62FA1473">
            <w:pPr>
              <w:widowControl/>
              <w:autoSpaceDE/>
              <w:autoSpaceDN/>
              <w:adjustRightInd/>
              <w:rPr>
                <w:rFonts w:ascii="宋体" w:hAnsi="宋体" w:cs="宋体"/>
                <w:color w:val="auto"/>
                <w:sz w:val="20"/>
                <w:szCs w:val="20"/>
              </w:rPr>
            </w:pPr>
            <w:r>
              <w:rPr>
                <w:rFonts w:hint="eastAsia" w:ascii="宋体" w:hAnsi="宋体" w:cs="宋体"/>
                <w:color w:val="auto"/>
                <w:sz w:val="20"/>
                <w:szCs w:val="20"/>
              </w:rPr>
              <w:t>公务用车运行维护费</w:t>
            </w:r>
          </w:p>
        </w:tc>
        <w:tc>
          <w:tcPr>
            <w:tcW w:w="1838" w:type="dxa"/>
            <w:tcBorders>
              <w:top w:val="nil"/>
              <w:left w:val="nil"/>
              <w:bottom w:val="single" w:color="000000" w:sz="4" w:space="0"/>
              <w:right w:val="single" w:color="000000" w:sz="4" w:space="0"/>
            </w:tcBorders>
            <w:shd w:val="clear" w:color="auto" w:fill="auto"/>
            <w:vAlign w:val="center"/>
          </w:tcPr>
          <w:p w14:paraId="5CDA3B5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5E2F97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9C79EE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11DD9AA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6F770E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10E564D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39</w:t>
            </w:r>
          </w:p>
        </w:tc>
        <w:tc>
          <w:tcPr>
            <w:tcW w:w="3332" w:type="dxa"/>
            <w:tcBorders>
              <w:top w:val="nil"/>
              <w:left w:val="nil"/>
              <w:bottom w:val="single" w:color="000000" w:sz="4" w:space="0"/>
              <w:right w:val="single" w:color="000000" w:sz="4" w:space="0"/>
            </w:tcBorders>
            <w:shd w:val="clear" w:color="auto" w:fill="auto"/>
            <w:vAlign w:val="center"/>
          </w:tcPr>
          <w:p w14:paraId="4A52683D">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其他交通费用</w:t>
            </w:r>
          </w:p>
        </w:tc>
        <w:tc>
          <w:tcPr>
            <w:tcW w:w="1838" w:type="dxa"/>
            <w:tcBorders>
              <w:top w:val="nil"/>
              <w:left w:val="nil"/>
              <w:bottom w:val="single" w:color="000000" w:sz="4" w:space="0"/>
              <w:right w:val="single" w:color="000000" w:sz="4" w:space="0"/>
            </w:tcBorders>
            <w:shd w:val="clear" w:color="auto" w:fill="auto"/>
            <w:vAlign w:val="center"/>
          </w:tcPr>
          <w:p w14:paraId="6BF7599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3A26EC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8849E2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BE79BB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044E329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302</w:t>
            </w:r>
          </w:p>
        </w:tc>
        <w:tc>
          <w:tcPr>
            <w:tcW w:w="450" w:type="dxa"/>
            <w:tcBorders>
              <w:top w:val="nil"/>
              <w:left w:val="nil"/>
              <w:bottom w:val="single" w:color="000000" w:sz="4" w:space="0"/>
              <w:right w:val="single" w:color="000000" w:sz="4" w:space="0"/>
            </w:tcBorders>
            <w:shd w:val="clear" w:color="auto" w:fill="auto"/>
            <w:vAlign w:val="center"/>
          </w:tcPr>
          <w:p w14:paraId="41D1A2F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332" w:type="dxa"/>
            <w:tcBorders>
              <w:top w:val="nil"/>
              <w:left w:val="nil"/>
              <w:bottom w:val="single" w:color="000000" w:sz="4" w:space="0"/>
              <w:right w:val="single" w:color="000000" w:sz="4" w:space="0"/>
            </w:tcBorders>
            <w:shd w:val="clear" w:color="auto" w:fill="auto"/>
            <w:vAlign w:val="center"/>
          </w:tcPr>
          <w:p w14:paraId="4821CA41">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其他商品和服务支出</w:t>
            </w:r>
          </w:p>
        </w:tc>
        <w:tc>
          <w:tcPr>
            <w:tcW w:w="1838" w:type="dxa"/>
            <w:tcBorders>
              <w:top w:val="nil"/>
              <w:left w:val="nil"/>
              <w:bottom w:val="single" w:color="000000" w:sz="4" w:space="0"/>
              <w:right w:val="single" w:color="000000" w:sz="4" w:space="0"/>
            </w:tcBorders>
            <w:shd w:val="clear" w:color="auto" w:fill="auto"/>
            <w:vAlign w:val="center"/>
          </w:tcPr>
          <w:p w14:paraId="6479167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96,781.95</w:t>
            </w:r>
          </w:p>
        </w:tc>
        <w:tc>
          <w:tcPr>
            <w:tcW w:w="1731" w:type="dxa"/>
            <w:tcBorders>
              <w:top w:val="nil"/>
              <w:left w:val="nil"/>
              <w:bottom w:val="single" w:color="000000" w:sz="4" w:space="0"/>
              <w:right w:val="single" w:color="000000" w:sz="4" w:space="0"/>
            </w:tcBorders>
            <w:shd w:val="clear" w:color="auto" w:fill="auto"/>
            <w:vAlign w:val="center"/>
          </w:tcPr>
          <w:p w14:paraId="39A68D5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1E4412BB">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96,781.95</w:t>
            </w:r>
          </w:p>
        </w:tc>
      </w:tr>
      <w:tr w14:paraId="62642631">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2D7B397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303</w:t>
            </w:r>
          </w:p>
        </w:tc>
        <w:tc>
          <w:tcPr>
            <w:tcW w:w="450" w:type="dxa"/>
            <w:tcBorders>
              <w:top w:val="nil"/>
              <w:left w:val="nil"/>
              <w:bottom w:val="single" w:color="000000" w:sz="4" w:space="0"/>
              <w:right w:val="single" w:color="000000" w:sz="4" w:space="0"/>
            </w:tcBorders>
            <w:shd w:val="clear" w:color="auto" w:fill="auto"/>
            <w:vAlign w:val="center"/>
          </w:tcPr>
          <w:p w14:paraId="47320445">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32" w:type="dxa"/>
            <w:tcBorders>
              <w:top w:val="nil"/>
              <w:left w:val="nil"/>
              <w:bottom w:val="single" w:color="000000" w:sz="4" w:space="0"/>
              <w:right w:val="single" w:color="000000" w:sz="4" w:space="0"/>
            </w:tcBorders>
            <w:shd w:val="clear" w:color="auto" w:fill="auto"/>
            <w:vAlign w:val="center"/>
          </w:tcPr>
          <w:p w14:paraId="0DB413E9">
            <w:pPr>
              <w:widowControl/>
              <w:autoSpaceDE/>
              <w:autoSpaceDN/>
              <w:adjustRightInd/>
              <w:rPr>
                <w:rFonts w:ascii="宋体" w:hAnsi="宋体" w:cs="宋体"/>
                <w:color w:val="auto"/>
                <w:sz w:val="20"/>
                <w:szCs w:val="20"/>
              </w:rPr>
            </w:pPr>
            <w:r>
              <w:rPr>
                <w:rFonts w:hint="eastAsia" w:ascii="宋体" w:hAnsi="宋体" w:cs="宋体"/>
                <w:color w:val="auto"/>
                <w:sz w:val="20"/>
                <w:szCs w:val="20"/>
              </w:rPr>
              <w:t>对个人和家庭的补助</w:t>
            </w:r>
          </w:p>
        </w:tc>
        <w:tc>
          <w:tcPr>
            <w:tcW w:w="1838" w:type="dxa"/>
            <w:tcBorders>
              <w:top w:val="nil"/>
              <w:left w:val="nil"/>
              <w:bottom w:val="single" w:color="000000" w:sz="4" w:space="0"/>
              <w:right w:val="single" w:color="000000" w:sz="4" w:space="0"/>
            </w:tcBorders>
            <w:shd w:val="clear" w:color="auto" w:fill="auto"/>
            <w:vAlign w:val="center"/>
          </w:tcPr>
          <w:p w14:paraId="0F7A29F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960.00</w:t>
            </w:r>
          </w:p>
        </w:tc>
        <w:tc>
          <w:tcPr>
            <w:tcW w:w="1731" w:type="dxa"/>
            <w:tcBorders>
              <w:top w:val="nil"/>
              <w:left w:val="nil"/>
              <w:bottom w:val="single" w:color="000000" w:sz="4" w:space="0"/>
              <w:right w:val="single" w:color="000000" w:sz="4" w:space="0"/>
            </w:tcBorders>
            <w:shd w:val="clear" w:color="auto" w:fill="auto"/>
            <w:vAlign w:val="center"/>
          </w:tcPr>
          <w:p w14:paraId="1C14D93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960.00</w:t>
            </w:r>
          </w:p>
        </w:tc>
        <w:tc>
          <w:tcPr>
            <w:tcW w:w="1621" w:type="dxa"/>
            <w:tcBorders>
              <w:top w:val="nil"/>
              <w:left w:val="nil"/>
              <w:bottom w:val="single" w:color="000000" w:sz="4" w:space="0"/>
              <w:right w:val="single" w:color="000000" w:sz="4" w:space="0"/>
            </w:tcBorders>
            <w:shd w:val="clear" w:color="auto" w:fill="auto"/>
            <w:vAlign w:val="center"/>
          </w:tcPr>
          <w:p w14:paraId="4BDF570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C3F0B67">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97E66B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303</w:t>
            </w:r>
          </w:p>
        </w:tc>
        <w:tc>
          <w:tcPr>
            <w:tcW w:w="450" w:type="dxa"/>
            <w:tcBorders>
              <w:top w:val="nil"/>
              <w:left w:val="nil"/>
              <w:bottom w:val="single" w:color="000000" w:sz="4" w:space="0"/>
              <w:right w:val="single" w:color="000000" w:sz="4" w:space="0"/>
            </w:tcBorders>
            <w:shd w:val="clear" w:color="auto" w:fill="auto"/>
            <w:vAlign w:val="center"/>
          </w:tcPr>
          <w:p w14:paraId="04B601B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01</w:t>
            </w:r>
          </w:p>
        </w:tc>
        <w:tc>
          <w:tcPr>
            <w:tcW w:w="3332" w:type="dxa"/>
            <w:tcBorders>
              <w:top w:val="nil"/>
              <w:left w:val="nil"/>
              <w:bottom w:val="single" w:color="000000" w:sz="4" w:space="0"/>
              <w:right w:val="single" w:color="000000" w:sz="4" w:space="0"/>
            </w:tcBorders>
            <w:shd w:val="clear" w:color="auto" w:fill="auto"/>
            <w:vAlign w:val="center"/>
          </w:tcPr>
          <w:p w14:paraId="529AFC3E">
            <w:pPr>
              <w:widowControl/>
              <w:autoSpaceDE/>
              <w:autoSpaceDN/>
              <w:adjustRightInd/>
              <w:rPr>
                <w:rFonts w:ascii="宋体" w:hAnsi="宋体" w:cs="宋体"/>
                <w:color w:val="auto"/>
                <w:sz w:val="20"/>
                <w:szCs w:val="20"/>
              </w:rPr>
            </w:pPr>
            <w:r>
              <w:rPr>
                <w:rFonts w:hint="eastAsia" w:ascii="宋体" w:hAnsi="宋体" w:cs="宋体"/>
                <w:color w:val="auto"/>
                <w:sz w:val="20"/>
                <w:szCs w:val="20"/>
              </w:rPr>
              <w:t>离休费</w:t>
            </w:r>
          </w:p>
        </w:tc>
        <w:tc>
          <w:tcPr>
            <w:tcW w:w="1838" w:type="dxa"/>
            <w:tcBorders>
              <w:top w:val="nil"/>
              <w:left w:val="nil"/>
              <w:bottom w:val="single" w:color="000000" w:sz="4" w:space="0"/>
              <w:right w:val="single" w:color="000000" w:sz="4" w:space="0"/>
            </w:tcBorders>
            <w:shd w:val="clear" w:color="auto" w:fill="auto"/>
            <w:vAlign w:val="center"/>
          </w:tcPr>
          <w:p w14:paraId="53CCF6AD">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DD7591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2CAF8C9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0A722064">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5E02876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303</w:t>
            </w:r>
          </w:p>
        </w:tc>
        <w:tc>
          <w:tcPr>
            <w:tcW w:w="450" w:type="dxa"/>
            <w:tcBorders>
              <w:top w:val="nil"/>
              <w:left w:val="nil"/>
              <w:bottom w:val="single" w:color="000000" w:sz="4" w:space="0"/>
              <w:right w:val="single" w:color="000000" w:sz="4" w:space="0"/>
            </w:tcBorders>
            <w:shd w:val="clear" w:color="auto" w:fill="auto"/>
            <w:vAlign w:val="center"/>
          </w:tcPr>
          <w:p w14:paraId="6DE0A18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32" w:type="dxa"/>
            <w:tcBorders>
              <w:top w:val="nil"/>
              <w:left w:val="nil"/>
              <w:bottom w:val="single" w:color="000000" w:sz="4" w:space="0"/>
              <w:right w:val="single" w:color="000000" w:sz="4" w:space="0"/>
            </w:tcBorders>
            <w:shd w:val="clear" w:color="auto" w:fill="auto"/>
            <w:vAlign w:val="center"/>
          </w:tcPr>
          <w:p w14:paraId="50747597">
            <w:pPr>
              <w:widowControl/>
              <w:autoSpaceDE/>
              <w:autoSpaceDN/>
              <w:adjustRightInd/>
              <w:rPr>
                <w:rFonts w:ascii="宋体" w:hAnsi="宋体" w:cs="宋体"/>
                <w:color w:val="auto"/>
                <w:sz w:val="20"/>
                <w:szCs w:val="20"/>
              </w:rPr>
            </w:pPr>
            <w:r>
              <w:rPr>
                <w:rFonts w:hint="eastAsia" w:ascii="宋体" w:hAnsi="宋体" w:cs="宋体"/>
                <w:color w:val="auto"/>
                <w:sz w:val="20"/>
                <w:szCs w:val="20"/>
              </w:rPr>
              <w:t>退休费</w:t>
            </w:r>
          </w:p>
        </w:tc>
        <w:tc>
          <w:tcPr>
            <w:tcW w:w="1838" w:type="dxa"/>
            <w:tcBorders>
              <w:top w:val="nil"/>
              <w:left w:val="nil"/>
              <w:bottom w:val="single" w:color="000000" w:sz="4" w:space="0"/>
              <w:right w:val="single" w:color="000000" w:sz="4" w:space="0"/>
            </w:tcBorders>
            <w:shd w:val="clear" w:color="auto" w:fill="auto"/>
            <w:vAlign w:val="center"/>
          </w:tcPr>
          <w:p w14:paraId="3C4B38F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23842C1C">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7FF19E94">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E9E7A5C">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6A5755E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303</w:t>
            </w:r>
          </w:p>
        </w:tc>
        <w:tc>
          <w:tcPr>
            <w:tcW w:w="450" w:type="dxa"/>
            <w:tcBorders>
              <w:top w:val="nil"/>
              <w:left w:val="nil"/>
              <w:bottom w:val="single" w:color="000000" w:sz="4" w:space="0"/>
              <w:right w:val="single" w:color="000000" w:sz="4" w:space="0"/>
            </w:tcBorders>
            <w:shd w:val="clear" w:color="auto" w:fill="auto"/>
            <w:vAlign w:val="center"/>
          </w:tcPr>
          <w:p w14:paraId="2F9952E3">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04</w:t>
            </w:r>
          </w:p>
        </w:tc>
        <w:tc>
          <w:tcPr>
            <w:tcW w:w="3332" w:type="dxa"/>
            <w:tcBorders>
              <w:top w:val="nil"/>
              <w:left w:val="nil"/>
              <w:bottom w:val="single" w:color="000000" w:sz="4" w:space="0"/>
              <w:right w:val="single" w:color="000000" w:sz="4" w:space="0"/>
            </w:tcBorders>
            <w:shd w:val="clear" w:color="auto" w:fill="auto"/>
            <w:vAlign w:val="center"/>
          </w:tcPr>
          <w:p w14:paraId="3BC4CA3A">
            <w:pPr>
              <w:widowControl/>
              <w:autoSpaceDE/>
              <w:autoSpaceDN/>
              <w:adjustRightInd/>
              <w:rPr>
                <w:rFonts w:ascii="宋体" w:hAnsi="宋体" w:cs="宋体"/>
                <w:color w:val="auto"/>
                <w:sz w:val="20"/>
                <w:szCs w:val="20"/>
              </w:rPr>
            </w:pPr>
            <w:r>
              <w:rPr>
                <w:rFonts w:hint="eastAsia" w:ascii="宋体" w:hAnsi="宋体" w:cs="宋体"/>
                <w:color w:val="auto"/>
                <w:sz w:val="20"/>
                <w:szCs w:val="20"/>
              </w:rPr>
              <w:t>抚恤金</w:t>
            </w:r>
          </w:p>
        </w:tc>
        <w:tc>
          <w:tcPr>
            <w:tcW w:w="1838" w:type="dxa"/>
            <w:tcBorders>
              <w:top w:val="nil"/>
              <w:left w:val="nil"/>
              <w:bottom w:val="single" w:color="000000" w:sz="4" w:space="0"/>
              <w:right w:val="single" w:color="000000" w:sz="4" w:space="0"/>
            </w:tcBorders>
            <w:shd w:val="clear" w:color="auto" w:fill="auto"/>
            <w:vAlign w:val="center"/>
          </w:tcPr>
          <w:p w14:paraId="116485E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056CFD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52A9D61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E41767C">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42F8CFB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303</w:t>
            </w:r>
          </w:p>
        </w:tc>
        <w:tc>
          <w:tcPr>
            <w:tcW w:w="450" w:type="dxa"/>
            <w:tcBorders>
              <w:top w:val="nil"/>
              <w:left w:val="nil"/>
              <w:bottom w:val="single" w:color="000000" w:sz="4" w:space="0"/>
              <w:right w:val="single" w:color="000000" w:sz="4" w:space="0"/>
            </w:tcBorders>
            <w:shd w:val="clear" w:color="auto" w:fill="auto"/>
            <w:vAlign w:val="center"/>
          </w:tcPr>
          <w:p w14:paraId="30E13E82">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05</w:t>
            </w:r>
          </w:p>
        </w:tc>
        <w:tc>
          <w:tcPr>
            <w:tcW w:w="3332" w:type="dxa"/>
            <w:tcBorders>
              <w:top w:val="nil"/>
              <w:left w:val="nil"/>
              <w:bottom w:val="single" w:color="000000" w:sz="4" w:space="0"/>
              <w:right w:val="single" w:color="000000" w:sz="4" w:space="0"/>
            </w:tcBorders>
            <w:shd w:val="clear" w:color="auto" w:fill="auto"/>
            <w:vAlign w:val="center"/>
          </w:tcPr>
          <w:p w14:paraId="4E3F3031">
            <w:pPr>
              <w:widowControl/>
              <w:autoSpaceDE/>
              <w:autoSpaceDN/>
              <w:adjustRightInd/>
              <w:rPr>
                <w:rFonts w:ascii="宋体" w:hAnsi="宋体" w:cs="宋体"/>
                <w:color w:val="auto"/>
                <w:sz w:val="20"/>
                <w:szCs w:val="20"/>
              </w:rPr>
            </w:pPr>
            <w:r>
              <w:rPr>
                <w:rFonts w:hint="eastAsia" w:ascii="宋体" w:hAnsi="宋体" w:cs="宋体"/>
                <w:color w:val="auto"/>
                <w:sz w:val="20"/>
                <w:szCs w:val="20"/>
              </w:rPr>
              <w:t>生活补助</w:t>
            </w:r>
          </w:p>
        </w:tc>
        <w:tc>
          <w:tcPr>
            <w:tcW w:w="1838" w:type="dxa"/>
            <w:tcBorders>
              <w:top w:val="nil"/>
              <w:left w:val="nil"/>
              <w:bottom w:val="single" w:color="000000" w:sz="4" w:space="0"/>
              <w:right w:val="single" w:color="000000" w:sz="4" w:space="0"/>
            </w:tcBorders>
            <w:shd w:val="clear" w:color="auto" w:fill="auto"/>
            <w:vAlign w:val="center"/>
          </w:tcPr>
          <w:p w14:paraId="2DF482A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BB452C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789B1567">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49B65AE2">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5EDB5BDD">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303</w:t>
            </w:r>
          </w:p>
        </w:tc>
        <w:tc>
          <w:tcPr>
            <w:tcW w:w="450" w:type="dxa"/>
            <w:tcBorders>
              <w:top w:val="nil"/>
              <w:left w:val="nil"/>
              <w:bottom w:val="single" w:color="000000" w:sz="4" w:space="0"/>
              <w:right w:val="single" w:color="000000" w:sz="4" w:space="0"/>
            </w:tcBorders>
            <w:shd w:val="clear" w:color="auto" w:fill="auto"/>
            <w:vAlign w:val="center"/>
          </w:tcPr>
          <w:p w14:paraId="11B722A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332" w:type="dxa"/>
            <w:tcBorders>
              <w:top w:val="nil"/>
              <w:left w:val="nil"/>
              <w:bottom w:val="single" w:color="000000" w:sz="4" w:space="0"/>
              <w:right w:val="single" w:color="000000" w:sz="4" w:space="0"/>
            </w:tcBorders>
            <w:shd w:val="clear" w:color="auto" w:fill="auto"/>
            <w:vAlign w:val="center"/>
          </w:tcPr>
          <w:p w14:paraId="25F5ED32">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其他对个人和家庭的补助</w:t>
            </w:r>
          </w:p>
        </w:tc>
        <w:tc>
          <w:tcPr>
            <w:tcW w:w="1838" w:type="dxa"/>
            <w:tcBorders>
              <w:top w:val="nil"/>
              <w:left w:val="nil"/>
              <w:bottom w:val="single" w:color="000000" w:sz="4" w:space="0"/>
              <w:right w:val="single" w:color="000000" w:sz="4" w:space="0"/>
            </w:tcBorders>
            <w:shd w:val="clear" w:color="auto" w:fill="auto"/>
            <w:vAlign w:val="center"/>
          </w:tcPr>
          <w:p w14:paraId="2D1A370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960.00</w:t>
            </w:r>
          </w:p>
        </w:tc>
        <w:tc>
          <w:tcPr>
            <w:tcW w:w="1731" w:type="dxa"/>
            <w:tcBorders>
              <w:top w:val="nil"/>
              <w:left w:val="nil"/>
              <w:bottom w:val="single" w:color="000000" w:sz="4" w:space="0"/>
              <w:right w:val="single" w:color="000000" w:sz="4" w:space="0"/>
            </w:tcBorders>
            <w:shd w:val="clear" w:color="auto" w:fill="auto"/>
            <w:vAlign w:val="center"/>
          </w:tcPr>
          <w:p w14:paraId="6E7B6C8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960.00</w:t>
            </w:r>
          </w:p>
        </w:tc>
        <w:tc>
          <w:tcPr>
            <w:tcW w:w="1621" w:type="dxa"/>
            <w:tcBorders>
              <w:top w:val="nil"/>
              <w:left w:val="nil"/>
              <w:bottom w:val="single" w:color="000000" w:sz="4" w:space="0"/>
              <w:right w:val="single" w:color="000000" w:sz="4" w:space="0"/>
            </w:tcBorders>
            <w:shd w:val="clear" w:color="auto" w:fill="auto"/>
            <w:vAlign w:val="center"/>
          </w:tcPr>
          <w:p w14:paraId="6045499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799BC811">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1CB0B09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310</w:t>
            </w:r>
          </w:p>
        </w:tc>
        <w:tc>
          <w:tcPr>
            <w:tcW w:w="450" w:type="dxa"/>
            <w:tcBorders>
              <w:top w:val="nil"/>
              <w:left w:val="nil"/>
              <w:bottom w:val="single" w:color="000000" w:sz="4" w:space="0"/>
              <w:right w:val="single" w:color="000000" w:sz="4" w:space="0"/>
            </w:tcBorders>
            <w:shd w:val="clear" w:color="auto" w:fill="auto"/>
            <w:vAlign w:val="center"/>
          </w:tcPr>
          <w:p w14:paraId="69BB369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　</w:t>
            </w:r>
          </w:p>
        </w:tc>
        <w:tc>
          <w:tcPr>
            <w:tcW w:w="3332" w:type="dxa"/>
            <w:tcBorders>
              <w:top w:val="nil"/>
              <w:left w:val="nil"/>
              <w:bottom w:val="single" w:color="000000" w:sz="4" w:space="0"/>
              <w:right w:val="single" w:color="000000" w:sz="4" w:space="0"/>
            </w:tcBorders>
            <w:shd w:val="clear" w:color="auto" w:fill="auto"/>
            <w:vAlign w:val="center"/>
          </w:tcPr>
          <w:p w14:paraId="644A778B">
            <w:pPr>
              <w:widowControl/>
              <w:autoSpaceDE/>
              <w:autoSpaceDN/>
              <w:adjustRightInd/>
              <w:rPr>
                <w:rFonts w:ascii="宋体" w:hAnsi="宋体" w:cs="宋体"/>
                <w:color w:val="auto"/>
                <w:sz w:val="20"/>
                <w:szCs w:val="20"/>
              </w:rPr>
            </w:pPr>
            <w:r>
              <w:rPr>
                <w:rFonts w:hint="eastAsia" w:ascii="宋体" w:hAnsi="宋体" w:cs="宋体"/>
                <w:color w:val="auto"/>
                <w:sz w:val="20"/>
                <w:szCs w:val="20"/>
              </w:rPr>
              <w:t>资本性支出</w:t>
            </w:r>
          </w:p>
        </w:tc>
        <w:tc>
          <w:tcPr>
            <w:tcW w:w="1838" w:type="dxa"/>
            <w:tcBorders>
              <w:top w:val="nil"/>
              <w:left w:val="nil"/>
              <w:bottom w:val="single" w:color="000000" w:sz="4" w:space="0"/>
              <w:right w:val="single" w:color="000000" w:sz="4" w:space="0"/>
            </w:tcBorders>
            <w:shd w:val="clear" w:color="auto" w:fill="auto"/>
            <w:vAlign w:val="center"/>
          </w:tcPr>
          <w:p w14:paraId="39292EA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672D6063">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18FC28B8">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99467B5">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37DB679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310</w:t>
            </w:r>
          </w:p>
        </w:tc>
        <w:tc>
          <w:tcPr>
            <w:tcW w:w="450" w:type="dxa"/>
            <w:tcBorders>
              <w:top w:val="nil"/>
              <w:left w:val="nil"/>
              <w:bottom w:val="single" w:color="000000" w:sz="4" w:space="0"/>
              <w:right w:val="single" w:color="000000" w:sz="4" w:space="0"/>
            </w:tcBorders>
            <w:shd w:val="clear" w:color="auto" w:fill="auto"/>
            <w:vAlign w:val="center"/>
          </w:tcPr>
          <w:p w14:paraId="6387BC0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02</w:t>
            </w:r>
          </w:p>
        </w:tc>
        <w:tc>
          <w:tcPr>
            <w:tcW w:w="3332" w:type="dxa"/>
            <w:tcBorders>
              <w:top w:val="nil"/>
              <w:left w:val="nil"/>
              <w:bottom w:val="single" w:color="000000" w:sz="4" w:space="0"/>
              <w:right w:val="single" w:color="000000" w:sz="4" w:space="0"/>
            </w:tcBorders>
            <w:shd w:val="clear" w:color="auto" w:fill="auto"/>
            <w:vAlign w:val="center"/>
          </w:tcPr>
          <w:p w14:paraId="63DF5590">
            <w:pPr>
              <w:widowControl/>
              <w:autoSpaceDE/>
              <w:autoSpaceDN/>
              <w:adjustRightInd/>
              <w:rPr>
                <w:rFonts w:ascii="宋体" w:hAnsi="宋体" w:cs="宋体"/>
                <w:color w:val="auto"/>
                <w:sz w:val="20"/>
                <w:szCs w:val="20"/>
              </w:rPr>
            </w:pPr>
            <w:r>
              <w:rPr>
                <w:rFonts w:hint="eastAsia" w:ascii="宋体" w:hAnsi="宋体" w:cs="宋体"/>
                <w:color w:val="auto"/>
                <w:sz w:val="20"/>
                <w:szCs w:val="20"/>
              </w:rPr>
              <w:t>办公设备购置</w:t>
            </w:r>
          </w:p>
        </w:tc>
        <w:tc>
          <w:tcPr>
            <w:tcW w:w="1838" w:type="dxa"/>
            <w:tcBorders>
              <w:top w:val="nil"/>
              <w:left w:val="nil"/>
              <w:bottom w:val="single" w:color="000000" w:sz="4" w:space="0"/>
              <w:right w:val="single" w:color="000000" w:sz="4" w:space="0"/>
            </w:tcBorders>
            <w:shd w:val="clear" w:color="auto" w:fill="auto"/>
            <w:vAlign w:val="center"/>
          </w:tcPr>
          <w:p w14:paraId="48C83EB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1F38F68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89AB81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550495A">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2DD88A4E">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310</w:t>
            </w:r>
          </w:p>
        </w:tc>
        <w:tc>
          <w:tcPr>
            <w:tcW w:w="450" w:type="dxa"/>
            <w:tcBorders>
              <w:top w:val="nil"/>
              <w:left w:val="nil"/>
              <w:bottom w:val="single" w:color="000000" w:sz="4" w:space="0"/>
              <w:right w:val="single" w:color="000000" w:sz="4" w:space="0"/>
            </w:tcBorders>
            <w:shd w:val="clear" w:color="auto" w:fill="auto"/>
            <w:vAlign w:val="center"/>
          </w:tcPr>
          <w:p w14:paraId="151EA49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03</w:t>
            </w:r>
          </w:p>
        </w:tc>
        <w:tc>
          <w:tcPr>
            <w:tcW w:w="3332" w:type="dxa"/>
            <w:tcBorders>
              <w:top w:val="nil"/>
              <w:left w:val="nil"/>
              <w:bottom w:val="single" w:color="000000" w:sz="4" w:space="0"/>
              <w:right w:val="single" w:color="000000" w:sz="4" w:space="0"/>
            </w:tcBorders>
            <w:shd w:val="clear" w:color="auto" w:fill="auto"/>
            <w:vAlign w:val="center"/>
          </w:tcPr>
          <w:p w14:paraId="044359CE">
            <w:pPr>
              <w:widowControl/>
              <w:autoSpaceDE/>
              <w:autoSpaceDN/>
              <w:adjustRightInd/>
              <w:rPr>
                <w:rFonts w:ascii="宋体" w:hAnsi="宋体" w:cs="宋体"/>
                <w:color w:val="auto"/>
                <w:sz w:val="20"/>
                <w:szCs w:val="20"/>
              </w:rPr>
            </w:pPr>
            <w:r>
              <w:rPr>
                <w:rFonts w:hint="eastAsia" w:ascii="宋体" w:hAnsi="宋体" w:cs="宋体"/>
                <w:color w:val="auto"/>
                <w:sz w:val="20"/>
                <w:szCs w:val="20"/>
              </w:rPr>
              <w:t>专用设备购置</w:t>
            </w:r>
          </w:p>
        </w:tc>
        <w:tc>
          <w:tcPr>
            <w:tcW w:w="1838" w:type="dxa"/>
            <w:tcBorders>
              <w:top w:val="nil"/>
              <w:left w:val="nil"/>
              <w:bottom w:val="single" w:color="000000" w:sz="4" w:space="0"/>
              <w:right w:val="single" w:color="000000" w:sz="4" w:space="0"/>
            </w:tcBorders>
            <w:shd w:val="clear" w:color="auto" w:fill="auto"/>
            <w:vAlign w:val="center"/>
          </w:tcPr>
          <w:p w14:paraId="2C32DD85">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5C3CAC09">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6DD882C0">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5E71DCEF">
        <w:tblPrEx>
          <w:tblCellMar>
            <w:top w:w="0" w:type="dxa"/>
            <w:left w:w="108" w:type="dxa"/>
            <w:bottom w:w="0" w:type="dxa"/>
            <w:right w:w="108" w:type="dxa"/>
          </w:tblCellMar>
        </w:tblPrEx>
        <w:trPr>
          <w:trHeight w:val="397" w:hRule="atLeast"/>
          <w:jc w:val="center"/>
        </w:trPr>
        <w:tc>
          <w:tcPr>
            <w:tcW w:w="559" w:type="dxa"/>
            <w:tcBorders>
              <w:top w:val="nil"/>
              <w:left w:val="single" w:color="000000" w:sz="4" w:space="0"/>
              <w:bottom w:val="single" w:color="000000" w:sz="4" w:space="0"/>
              <w:right w:val="single" w:color="000000" w:sz="4" w:space="0"/>
            </w:tcBorders>
            <w:shd w:val="clear" w:color="auto" w:fill="auto"/>
            <w:vAlign w:val="center"/>
          </w:tcPr>
          <w:p w14:paraId="44F0748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310</w:t>
            </w:r>
          </w:p>
        </w:tc>
        <w:tc>
          <w:tcPr>
            <w:tcW w:w="450" w:type="dxa"/>
            <w:tcBorders>
              <w:top w:val="nil"/>
              <w:left w:val="nil"/>
              <w:bottom w:val="single" w:color="000000" w:sz="4" w:space="0"/>
              <w:right w:val="single" w:color="000000" w:sz="4" w:space="0"/>
            </w:tcBorders>
            <w:shd w:val="clear" w:color="auto" w:fill="auto"/>
            <w:vAlign w:val="center"/>
          </w:tcPr>
          <w:p w14:paraId="39E571EB">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99</w:t>
            </w:r>
          </w:p>
        </w:tc>
        <w:tc>
          <w:tcPr>
            <w:tcW w:w="3332" w:type="dxa"/>
            <w:tcBorders>
              <w:top w:val="nil"/>
              <w:left w:val="nil"/>
              <w:bottom w:val="single" w:color="000000" w:sz="4" w:space="0"/>
              <w:right w:val="single" w:color="000000" w:sz="4" w:space="0"/>
            </w:tcBorders>
            <w:shd w:val="clear" w:color="auto" w:fill="auto"/>
            <w:vAlign w:val="center"/>
          </w:tcPr>
          <w:p w14:paraId="1FF67B74">
            <w:pPr>
              <w:widowControl/>
              <w:autoSpaceDE/>
              <w:autoSpaceDN/>
              <w:adjustRightInd/>
              <w:rPr>
                <w:rFonts w:ascii="宋体" w:hAnsi="宋体" w:cs="宋体"/>
                <w:color w:val="auto"/>
                <w:sz w:val="20"/>
                <w:szCs w:val="20"/>
              </w:rPr>
            </w:pPr>
            <w:r>
              <w:rPr>
                <w:rFonts w:hint="eastAsia" w:ascii="宋体" w:hAnsi="宋体" w:cs="宋体"/>
                <w:color w:val="auto"/>
                <w:sz w:val="20"/>
                <w:szCs w:val="20"/>
              </w:rPr>
              <w:t>其他资本性支出</w:t>
            </w:r>
          </w:p>
        </w:tc>
        <w:tc>
          <w:tcPr>
            <w:tcW w:w="1838" w:type="dxa"/>
            <w:tcBorders>
              <w:top w:val="nil"/>
              <w:left w:val="nil"/>
              <w:bottom w:val="single" w:color="000000" w:sz="4" w:space="0"/>
              <w:right w:val="single" w:color="000000" w:sz="4" w:space="0"/>
            </w:tcBorders>
            <w:shd w:val="clear" w:color="auto" w:fill="auto"/>
            <w:vAlign w:val="center"/>
          </w:tcPr>
          <w:p w14:paraId="4F2D1F86">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731" w:type="dxa"/>
            <w:tcBorders>
              <w:top w:val="nil"/>
              <w:left w:val="nil"/>
              <w:bottom w:val="single" w:color="000000" w:sz="4" w:space="0"/>
              <w:right w:val="single" w:color="000000" w:sz="4" w:space="0"/>
            </w:tcBorders>
            <w:shd w:val="clear" w:color="auto" w:fill="auto"/>
            <w:vAlign w:val="center"/>
          </w:tcPr>
          <w:p w14:paraId="0D2AF68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c>
          <w:tcPr>
            <w:tcW w:w="1621" w:type="dxa"/>
            <w:tcBorders>
              <w:top w:val="nil"/>
              <w:left w:val="nil"/>
              <w:bottom w:val="single" w:color="000000" w:sz="4" w:space="0"/>
              <w:right w:val="single" w:color="000000" w:sz="4" w:space="0"/>
            </w:tcBorders>
            <w:shd w:val="clear" w:color="auto" w:fill="auto"/>
            <w:vAlign w:val="center"/>
          </w:tcPr>
          <w:p w14:paraId="450E92F2">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　</w:t>
            </w:r>
          </w:p>
        </w:tc>
      </w:tr>
      <w:tr w14:paraId="253072C9">
        <w:tblPrEx>
          <w:tblCellMar>
            <w:top w:w="0" w:type="dxa"/>
            <w:left w:w="108" w:type="dxa"/>
            <w:bottom w:w="0" w:type="dxa"/>
            <w:right w:w="108" w:type="dxa"/>
          </w:tblCellMar>
        </w:tblPrEx>
        <w:trPr>
          <w:trHeight w:val="397" w:hRule="atLeast"/>
          <w:jc w:val="center"/>
        </w:trPr>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BA23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838" w:type="dxa"/>
            <w:tcBorders>
              <w:top w:val="nil"/>
              <w:left w:val="nil"/>
              <w:bottom w:val="single" w:color="000000" w:sz="4" w:space="0"/>
              <w:right w:val="single" w:color="000000" w:sz="4" w:space="0"/>
            </w:tcBorders>
            <w:shd w:val="clear" w:color="auto" w:fill="auto"/>
            <w:vAlign w:val="center"/>
          </w:tcPr>
          <w:p w14:paraId="23BF661F">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4,976,716.72</w:t>
            </w:r>
          </w:p>
        </w:tc>
        <w:tc>
          <w:tcPr>
            <w:tcW w:w="1731" w:type="dxa"/>
            <w:tcBorders>
              <w:top w:val="nil"/>
              <w:left w:val="nil"/>
              <w:bottom w:val="single" w:color="000000" w:sz="4" w:space="0"/>
              <w:right w:val="single" w:color="000000" w:sz="4" w:space="0"/>
            </w:tcBorders>
            <w:shd w:val="clear" w:color="auto" w:fill="auto"/>
            <w:vAlign w:val="center"/>
          </w:tcPr>
          <w:p w14:paraId="6980959A">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4,553,447.33</w:t>
            </w:r>
          </w:p>
        </w:tc>
        <w:tc>
          <w:tcPr>
            <w:tcW w:w="1621" w:type="dxa"/>
            <w:tcBorders>
              <w:top w:val="nil"/>
              <w:left w:val="nil"/>
              <w:bottom w:val="single" w:color="000000" w:sz="4" w:space="0"/>
              <w:right w:val="single" w:color="000000" w:sz="4" w:space="0"/>
            </w:tcBorders>
            <w:shd w:val="clear" w:color="auto" w:fill="auto"/>
            <w:vAlign w:val="center"/>
          </w:tcPr>
          <w:p w14:paraId="12F2EE0E">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423,269.39</w:t>
            </w:r>
          </w:p>
        </w:tc>
      </w:tr>
    </w:tbl>
    <w:p w14:paraId="7DB06E45">
      <w:pPr>
        <w:rPr>
          <w:rFonts w:ascii="仿宋" w:hAnsi="仿宋" w:eastAsia="仿宋"/>
        </w:rPr>
      </w:pPr>
    </w:p>
    <w:p w14:paraId="445A068C">
      <w:pPr>
        <w:rPr>
          <w:rFonts w:ascii="仿宋" w:hAnsi="仿宋" w:eastAsia="仿宋"/>
        </w:rPr>
      </w:pPr>
    </w:p>
    <w:p w14:paraId="1188C237">
      <w:pPr>
        <w:rPr>
          <w:rFonts w:ascii="仿宋" w:hAnsi="仿宋" w:eastAsia="仿宋"/>
        </w:rPr>
      </w:pPr>
    </w:p>
    <w:p w14:paraId="29BC762E">
      <w:pPr>
        <w:rPr>
          <w:rFonts w:ascii="仿宋" w:hAnsi="仿宋" w:eastAsia="仿宋"/>
        </w:rPr>
      </w:pPr>
    </w:p>
    <w:p w14:paraId="48A00EE9">
      <w:pPr>
        <w:rPr>
          <w:rFonts w:ascii="仿宋" w:hAnsi="仿宋" w:eastAsia="仿宋"/>
        </w:rPr>
      </w:pPr>
    </w:p>
    <w:p w14:paraId="430015DD">
      <w:pPr>
        <w:rPr>
          <w:rFonts w:ascii="仿宋" w:hAnsi="仿宋" w:eastAsia="仿宋"/>
        </w:rPr>
      </w:pPr>
    </w:p>
    <w:p w14:paraId="6CF52D1A">
      <w:pPr>
        <w:rPr>
          <w:rFonts w:ascii="仿宋" w:hAnsi="仿宋" w:eastAsia="仿宋"/>
        </w:rPr>
      </w:pPr>
    </w:p>
    <w:tbl>
      <w:tblPr>
        <w:tblStyle w:val="8"/>
        <w:tblW w:w="9549" w:type="dxa"/>
        <w:jc w:val="center"/>
        <w:tblLayout w:type="autofit"/>
        <w:tblCellMar>
          <w:top w:w="0" w:type="dxa"/>
          <w:left w:w="108" w:type="dxa"/>
          <w:bottom w:w="0" w:type="dxa"/>
          <w:right w:w="108" w:type="dxa"/>
        </w:tblCellMar>
      </w:tblPr>
      <w:tblGrid>
        <w:gridCol w:w="906"/>
        <w:gridCol w:w="1701"/>
        <w:gridCol w:w="1701"/>
        <w:gridCol w:w="1134"/>
        <w:gridCol w:w="1276"/>
        <w:gridCol w:w="1342"/>
        <w:gridCol w:w="1489"/>
      </w:tblGrid>
      <w:tr w14:paraId="7B5F92AD">
        <w:tblPrEx>
          <w:tblCellMar>
            <w:top w:w="0" w:type="dxa"/>
            <w:left w:w="108" w:type="dxa"/>
            <w:bottom w:w="0" w:type="dxa"/>
            <w:right w:w="108" w:type="dxa"/>
          </w:tblCellMar>
        </w:tblPrEx>
        <w:trPr>
          <w:trHeight w:val="735" w:hRule="atLeast"/>
          <w:jc w:val="center"/>
        </w:trPr>
        <w:tc>
          <w:tcPr>
            <w:tcW w:w="9549" w:type="dxa"/>
            <w:gridSpan w:val="7"/>
            <w:tcBorders>
              <w:top w:val="nil"/>
              <w:left w:val="nil"/>
              <w:bottom w:val="nil"/>
              <w:right w:val="nil"/>
            </w:tcBorders>
            <w:shd w:val="clear" w:color="auto" w:fill="auto"/>
            <w:vAlign w:val="center"/>
          </w:tcPr>
          <w:p w14:paraId="544EC026">
            <w:pPr>
              <w:widowControl/>
              <w:autoSpaceDE/>
              <w:autoSpaceDN/>
              <w:adjustRightInd/>
              <w:jc w:val="center"/>
              <w:rPr>
                <w:rFonts w:ascii="宋体" w:hAnsi="宋体" w:cs="宋体"/>
                <w:color w:val="auto"/>
                <w:sz w:val="34"/>
                <w:szCs w:val="34"/>
              </w:rPr>
            </w:pPr>
            <w:r>
              <w:rPr>
                <w:rFonts w:hint="eastAsia" w:ascii="宋体" w:hAnsi="宋体" w:cs="宋体"/>
                <w:color w:val="auto"/>
                <w:sz w:val="34"/>
                <w:szCs w:val="34"/>
              </w:rPr>
              <w:t>单位“三公”经费和机关运行经费预算表</w:t>
            </w:r>
          </w:p>
        </w:tc>
      </w:tr>
      <w:tr w14:paraId="0CC70D40">
        <w:tblPrEx>
          <w:tblCellMar>
            <w:top w:w="0" w:type="dxa"/>
            <w:left w:w="108" w:type="dxa"/>
            <w:bottom w:w="0" w:type="dxa"/>
            <w:right w:w="108" w:type="dxa"/>
          </w:tblCellMar>
        </w:tblPrEx>
        <w:trPr>
          <w:trHeight w:val="466" w:hRule="atLeast"/>
          <w:jc w:val="center"/>
        </w:trPr>
        <w:tc>
          <w:tcPr>
            <w:tcW w:w="8060" w:type="dxa"/>
            <w:gridSpan w:val="6"/>
            <w:tcBorders>
              <w:top w:val="nil"/>
              <w:left w:val="nil"/>
              <w:bottom w:val="nil"/>
              <w:right w:val="nil"/>
            </w:tcBorders>
            <w:shd w:val="clear" w:color="auto" w:fill="auto"/>
            <w:vAlign w:val="center"/>
          </w:tcPr>
          <w:p w14:paraId="049BED9F">
            <w:pPr>
              <w:widowControl/>
              <w:autoSpaceDE/>
              <w:autoSpaceDN/>
              <w:adjustRightInd/>
              <w:rPr>
                <w:rFonts w:ascii="宋体" w:hAnsi="宋体" w:cs="宋体"/>
                <w:color w:val="auto"/>
                <w:sz w:val="20"/>
                <w:szCs w:val="20"/>
              </w:rPr>
            </w:pPr>
            <w:r>
              <w:rPr>
                <w:rFonts w:hint="eastAsia" w:ascii="宋体" w:hAnsi="宋体" w:cs="宋体"/>
                <w:color w:val="auto"/>
                <w:sz w:val="20"/>
                <w:szCs w:val="20"/>
              </w:rPr>
              <w:t>编制单位：156001上海市松江区科创发展办公室</w:t>
            </w:r>
          </w:p>
        </w:tc>
        <w:tc>
          <w:tcPr>
            <w:tcW w:w="1489" w:type="dxa"/>
            <w:tcBorders>
              <w:top w:val="nil"/>
              <w:left w:val="nil"/>
              <w:bottom w:val="nil"/>
              <w:right w:val="nil"/>
            </w:tcBorders>
            <w:shd w:val="clear" w:color="auto" w:fill="auto"/>
            <w:vAlign w:val="center"/>
          </w:tcPr>
          <w:p w14:paraId="6A2E0DB1">
            <w:pPr>
              <w:widowControl/>
              <w:autoSpaceDE/>
              <w:autoSpaceDN/>
              <w:adjustRightInd/>
              <w:jc w:val="right"/>
              <w:rPr>
                <w:rFonts w:ascii="宋体" w:hAnsi="宋体" w:cs="宋体"/>
                <w:color w:val="auto"/>
                <w:sz w:val="20"/>
                <w:szCs w:val="20"/>
              </w:rPr>
            </w:pPr>
            <w:r>
              <w:rPr>
                <w:rFonts w:hint="eastAsia" w:ascii="宋体" w:hAnsi="宋体" w:cs="宋体"/>
                <w:color w:val="auto"/>
                <w:sz w:val="20"/>
                <w:szCs w:val="20"/>
              </w:rPr>
              <w:t>单位:万元</w:t>
            </w:r>
          </w:p>
        </w:tc>
      </w:tr>
      <w:tr w14:paraId="44E3E7A2">
        <w:tblPrEx>
          <w:tblCellMar>
            <w:top w:w="0" w:type="dxa"/>
            <w:left w:w="108" w:type="dxa"/>
            <w:bottom w:w="0" w:type="dxa"/>
            <w:right w:w="108" w:type="dxa"/>
          </w:tblCellMar>
        </w:tblPrEx>
        <w:trPr>
          <w:trHeight w:val="466" w:hRule="atLeast"/>
          <w:jc w:val="center"/>
        </w:trPr>
        <w:tc>
          <w:tcPr>
            <w:tcW w:w="8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B03479">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2026年“三公”经费预算数</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DFE58">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2026年机关运行经费预算数</w:t>
            </w:r>
          </w:p>
        </w:tc>
      </w:tr>
      <w:tr w14:paraId="0365060B">
        <w:tblPrEx>
          <w:tblCellMar>
            <w:top w:w="0" w:type="dxa"/>
            <w:left w:w="108" w:type="dxa"/>
            <w:bottom w:w="0" w:type="dxa"/>
            <w:right w:w="108" w:type="dxa"/>
          </w:tblCellMar>
        </w:tblPrEx>
        <w:trPr>
          <w:trHeight w:val="466" w:hRule="atLeast"/>
          <w:jc w:val="center"/>
        </w:trPr>
        <w:tc>
          <w:tcPr>
            <w:tcW w:w="906" w:type="dxa"/>
            <w:vMerge w:val="restart"/>
            <w:tcBorders>
              <w:top w:val="nil"/>
              <w:left w:val="single" w:color="000000" w:sz="4" w:space="0"/>
              <w:bottom w:val="single" w:color="000000" w:sz="4" w:space="0"/>
              <w:right w:val="single" w:color="000000" w:sz="4" w:space="0"/>
            </w:tcBorders>
            <w:shd w:val="clear" w:color="auto" w:fill="auto"/>
            <w:vAlign w:val="center"/>
          </w:tcPr>
          <w:p w14:paraId="0100B1A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合计</w:t>
            </w:r>
          </w:p>
        </w:tc>
        <w:tc>
          <w:tcPr>
            <w:tcW w:w="1701" w:type="dxa"/>
            <w:vMerge w:val="restart"/>
            <w:tcBorders>
              <w:top w:val="nil"/>
              <w:left w:val="single" w:color="000000" w:sz="4" w:space="0"/>
              <w:bottom w:val="single" w:color="000000" w:sz="4" w:space="0"/>
              <w:right w:val="single" w:color="000000" w:sz="4" w:space="0"/>
            </w:tcBorders>
            <w:shd w:val="clear" w:color="auto" w:fill="auto"/>
            <w:vAlign w:val="center"/>
          </w:tcPr>
          <w:p w14:paraId="3B0261E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因公出国(境)费</w:t>
            </w:r>
          </w:p>
        </w:tc>
        <w:tc>
          <w:tcPr>
            <w:tcW w:w="1701" w:type="dxa"/>
            <w:vMerge w:val="restart"/>
            <w:tcBorders>
              <w:top w:val="nil"/>
              <w:left w:val="single" w:color="000000" w:sz="4" w:space="0"/>
              <w:bottom w:val="single" w:color="000000" w:sz="4" w:space="0"/>
              <w:right w:val="single" w:color="000000" w:sz="4" w:space="0"/>
            </w:tcBorders>
            <w:shd w:val="clear" w:color="auto" w:fill="auto"/>
            <w:vAlign w:val="center"/>
          </w:tcPr>
          <w:p w14:paraId="5F1D4F2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公务接待费</w:t>
            </w:r>
          </w:p>
        </w:tc>
        <w:tc>
          <w:tcPr>
            <w:tcW w:w="3752" w:type="dxa"/>
            <w:gridSpan w:val="3"/>
            <w:tcBorders>
              <w:top w:val="single" w:color="000000" w:sz="4" w:space="0"/>
              <w:left w:val="nil"/>
              <w:bottom w:val="single" w:color="000000" w:sz="4" w:space="0"/>
              <w:right w:val="single" w:color="000000" w:sz="4" w:space="0"/>
            </w:tcBorders>
            <w:shd w:val="clear" w:color="auto" w:fill="auto"/>
            <w:vAlign w:val="center"/>
          </w:tcPr>
          <w:p w14:paraId="04A7139F">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公务用车购置及运行费</w:t>
            </w:r>
          </w:p>
        </w:tc>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0CB8458D">
            <w:pPr>
              <w:widowControl/>
              <w:autoSpaceDE/>
              <w:autoSpaceDN/>
              <w:adjustRightInd/>
              <w:rPr>
                <w:rFonts w:ascii="宋体" w:hAnsi="宋体" w:cs="宋体"/>
                <w:color w:val="auto"/>
                <w:sz w:val="20"/>
                <w:szCs w:val="20"/>
              </w:rPr>
            </w:pPr>
          </w:p>
        </w:tc>
      </w:tr>
      <w:tr w14:paraId="6CA9E4D2">
        <w:tblPrEx>
          <w:tblCellMar>
            <w:top w:w="0" w:type="dxa"/>
            <w:left w:w="108" w:type="dxa"/>
            <w:bottom w:w="0" w:type="dxa"/>
            <w:right w:w="108" w:type="dxa"/>
          </w:tblCellMar>
        </w:tblPrEx>
        <w:trPr>
          <w:trHeight w:val="466" w:hRule="atLeast"/>
          <w:jc w:val="center"/>
        </w:trPr>
        <w:tc>
          <w:tcPr>
            <w:tcW w:w="906" w:type="dxa"/>
            <w:vMerge w:val="continue"/>
            <w:tcBorders>
              <w:top w:val="nil"/>
              <w:left w:val="single" w:color="000000" w:sz="4" w:space="0"/>
              <w:bottom w:val="single" w:color="000000" w:sz="4" w:space="0"/>
              <w:right w:val="single" w:color="000000" w:sz="4" w:space="0"/>
            </w:tcBorders>
            <w:vAlign w:val="center"/>
          </w:tcPr>
          <w:p w14:paraId="7DC835A9">
            <w:pPr>
              <w:widowControl/>
              <w:autoSpaceDE/>
              <w:autoSpaceDN/>
              <w:adjustRightInd/>
              <w:rPr>
                <w:rFonts w:ascii="宋体" w:hAnsi="宋体" w:cs="宋体"/>
                <w:color w:val="auto"/>
                <w:sz w:val="20"/>
                <w:szCs w:val="20"/>
              </w:rPr>
            </w:pPr>
          </w:p>
        </w:tc>
        <w:tc>
          <w:tcPr>
            <w:tcW w:w="1701" w:type="dxa"/>
            <w:vMerge w:val="continue"/>
            <w:tcBorders>
              <w:top w:val="nil"/>
              <w:left w:val="single" w:color="000000" w:sz="4" w:space="0"/>
              <w:bottom w:val="single" w:color="000000" w:sz="4" w:space="0"/>
              <w:right w:val="single" w:color="000000" w:sz="4" w:space="0"/>
            </w:tcBorders>
            <w:vAlign w:val="center"/>
          </w:tcPr>
          <w:p w14:paraId="508AA711">
            <w:pPr>
              <w:widowControl/>
              <w:autoSpaceDE/>
              <w:autoSpaceDN/>
              <w:adjustRightInd/>
              <w:rPr>
                <w:rFonts w:ascii="宋体" w:hAnsi="宋体" w:cs="宋体"/>
                <w:color w:val="auto"/>
                <w:sz w:val="20"/>
                <w:szCs w:val="20"/>
              </w:rPr>
            </w:pPr>
          </w:p>
        </w:tc>
        <w:tc>
          <w:tcPr>
            <w:tcW w:w="1701" w:type="dxa"/>
            <w:vMerge w:val="continue"/>
            <w:tcBorders>
              <w:top w:val="nil"/>
              <w:left w:val="single" w:color="000000" w:sz="4" w:space="0"/>
              <w:bottom w:val="single" w:color="000000" w:sz="4" w:space="0"/>
              <w:right w:val="single" w:color="000000" w:sz="4" w:space="0"/>
            </w:tcBorders>
            <w:vAlign w:val="center"/>
          </w:tcPr>
          <w:p w14:paraId="55B1BAD5">
            <w:pPr>
              <w:widowControl/>
              <w:autoSpaceDE/>
              <w:autoSpaceDN/>
              <w:adjustRightInd/>
              <w:rPr>
                <w:rFonts w:ascii="宋体" w:hAnsi="宋体" w:cs="宋体"/>
                <w:color w:val="auto"/>
                <w:sz w:val="20"/>
                <w:szCs w:val="20"/>
              </w:rPr>
            </w:pPr>
          </w:p>
        </w:tc>
        <w:tc>
          <w:tcPr>
            <w:tcW w:w="1134" w:type="dxa"/>
            <w:tcBorders>
              <w:top w:val="nil"/>
              <w:left w:val="nil"/>
              <w:bottom w:val="single" w:color="000000" w:sz="4" w:space="0"/>
              <w:right w:val="single" w:color="000000" w:sz="4" w:space="0"/>
            </w:tcBorders>
            <w:shd w:val="clear" w:color="auto" w:fill="auto"/>
            <w:vAlign w:val="center"/>
          </w:tcPr>
          <w:p w14:paraId="29F2054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小计</w:t>
            </w:r>
          </w:p>
        </w:tc>
        <w:tc>
          <w:tcPr>
            <w:tcW w:w="1276" w:type="dxa"/>
            <w:tcBorders>
              <w:top w:val="nil"/>
              <w:left w:val="nil"/>
              <w:bottom w:val="single" w:color="000000" w:sz="4" w:space="0"/>
              <w:right w:val="single" w:color="000000" w:sz="4" w:space="0"/>
            </w:tcBorders>
            <w:shd w:val="clear" w:color="auto" w:fill="auto"/>
            <w:vAlign w:val="center"/>
          </w:tcPr>
          <w:p w14:paraId="6827A1F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购置费</w:t>
            </w:r>
          </w:p>
        </w:tc>
        <w:tc>
          <w:tcPr>
            <w:tcW w:w="1342" w:type="dxa"/>
            <w:tcBorders>
              <w:top w:val="nil"/>
              <w:left w:val="nil"/>
              <w:bottom w:val="single" w:color="000000" w:sz="4" w:space="0"/>
              <w:right w:val="single" w:color="000000" w:sz="4" w:space="0"/>
            </w:tcBorders>
            <w:shd w:val="clear" w:color="auto" w:fill="auto"/>
            <w:vAlign w:val="center"/>
          </w:tcPr>
          <w:p w14:paraId="6562F9C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运行费</w:t>
            </w:r>
          </w:p>
        </w:tc>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33F117EE">
            <w:pPr>
              <w:widowControl/>
              <w:autoSpaceDE/>
              <w:autoSpaceDN/>
              <w:adjustRightInd/>
              <w:rPr>
                <w:rFonts w:ascii="宋体" w:hAnsi="宋体" w:cs="宋体"/>
                <w:color w:val="auto"/>
                <w:sz w:val="20"/>
                <w:szCs w:val="20"/>
              </w:rPr>
            </w:pPr>
          </w:p>
        </w:tc>
      </w:tr>
      <w:tr w14:paraId="654902BA">
        <w:tblPrEx>
          <w:tblCellMar>
            <w:top w:w="0" w:type="dxa"/>
            <w:left w:w="108" w:type="dxa"/>
            <w:bottom w:w="0" w:type="dxa"/>
            <w:right w:w="108" w:type="dxa"/>
          </w:tblCellMar>
        </w:tblPrEx>
        <w:trPr>
          <w:trHeight w:val="466" w:hRule="atLeast"/>
          <w:jc w:val="center"/>
        </w:trPr>
        <w:tc>
          <w:tcPr>
            <w:tcW w:w="906" w:type="dxa"/>
            <w:tcBorders>
              <w:top w:val="nil"/>
              <w:left w:val="single" w:color="000000" w:sz="4" w:space="0"/>
              <w:bottom w:val="single" w:color="000000" w:sz="4" w:space="0"/>
              <w:right w:val="single" w:color="000000" w:sz="4" w:space="0"/>
            </w:tcBorders>
            <w:shd w:val="clear" w:color="auto" w:fill="auto"/>
            <w:vAlign w:val="center"/>
          </w:tcPr>
          <w:p w14:paraId="6C6306C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3.00</w:t>
            </w:r>
          </w:p>
        </w:tc>
        <w:tc>
          <w:tcPr>
            <w:tcW w:w="1701" w:type="dxa"/>
            <w:tcBorders>
              <w:top w:val="nil"/>
              <w:left w:val="nil"/>
              <w:bottom w:val="single" w:color="000000" w:sz="4" w:space="0"/>
              <w:right w:val="single" w:color="000000" w:sz="4" w:space="0"/>
            </w:tcBorders>
            <w:shd w:val="clear" w:color="auto" w:fill="auto"/>
            <w:vAlign w:val="center"/>
          </w:tcPr>
          <w:p w14:paraId="2DD25BBA">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0.00</w:t>
            </w:r>
          </w:p>
        </w:tc>
        <w:tc>
          <w:tcPr>
            <w:tcW w:w="1701" w:type="dxa"/>
            <w:tcBorders>
              <w:top w:val="nil"/>
              <w:left w:val="nil"/>
              <w:bottom w:val="single" w:color="000000" w:sz="4" w:space="0"/>
              <w:right w:val="single" w:color="000000" w:sz="4" w:space="0"/>
            </w:tcBorders>
            <w:shd w:val="clear" w:color="auto" w:fill="auto"/>
            <w:vAlign w:val="center"/>
          </w:tcPr>
          <w:p w14:paraId="03A101B6">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3.00</w:t>
            </w:r>
          </w:p>
        </w:tc>
        <w:tc>
          <w:tcPr>
            <w:tcW w:w="1134" w:type="dxa"/>
            <w:tcBorders>
              <w:top w:val="nil"/>
              <w:left w:val="nil"/>
              <w:bottom w:val="single" w:color="000000" w:sz="4" w:space="0"/>
              <w:right w:val="single" w:color="000000" w:sz="4" w:space="0"/>
            </w:tcBorders>
            <w:shd w:val="clear" w:color="auto" w:fill="auto"/>
            <w:vAlign w:val="center"/>
          </w:tcPr>
          <w:p w14:paraId="1E8292B7">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0.00</w:t>
            </w:r>
          </w:p>
        </w:tc>
        <w:tc>
          <w:tcPr>
            <w:tcW w:w="1276" w:type="dxa"/>
            <w:tcBorders>
              <w:top w:val="nil"/>
              <w:left w:val="nil"/>
              <w:bottom w:val="single" w:color="000000" w:sz="4" w:space="0"/>
              <w:right w:val="single" w:color="000000" w:sz="4" w:space="0"/>
            </w:tcBorders>
            <w:shd w:val="clear" w:color="auto" w:fill="auto"/>
            <w:vAlign w:val="center"/>
          </w:tcPr>
          <w:p w14:paraId="37D750D4">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0.00</w:t>
            </w:r>
          </w:p>
        </w:tc>
        <w:tc>
          <w:tcPr>
            <w:tcW w:w="1342" w:type="dxa"/>
            <w:tcBorders>
              <w:top w:val="nil"/>
              <w:left w:val="nil"/>
              <w:bottom w:val="single" w:color="000000" w:sz="4" w:space="0"/>
              <w:right w:val="single" w:color="000000" w:sz="4" w:space="0"/>
            </w:tcBorders>
            <w:shd w:val="clear" w:color="auto" w:fill="auto"/>
            <w:vAlign w:val="center"/>
          </w:tcPr>
          <w:p w14:paraId="47B1B311">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0.00</w:t>
            </w:r>
          </w:p>
        </w:tc>
        <w:tc>
          <w:tcPr>
            <w:tcW w:w="1489" w:type="dxa"/>
            <w:tcBorders>
              <w:top w:val="nil"/>
              <w:left w:val="nil"/>
              <w:bottom w:val="single" w:color="000000" w:sz="4" w:space="0"/>
              <w:right w:val="single" w:color="000000" w:sz="4" w:space="0"/>
            </w:tcBorders>
            <w:shd w:val="clear" w:color="auto" w:fill="auto"/>
            <w:vAlign w:val="center"/>
          </w:tcPr>
          <w:p w14:paraId="2FE5FC1C">
            <w:pPr>
              <w:widowControl/>
              <w:autoSpaceDE/>
              <w:autoSpaceDN/>
              <w:adjustRightInd/>
              <w:jc w:val="center"/>
              <w:rPr>
                <w:rFonts w:ascii="宋体" w:hAnsi="宋体" w:cs="宋体"/>
                <w:color w:val="auto"/>
                <w:sz w:val="20"/>
                <w:szCs w:val="20"/>
              </w:rPr>
            </w:pPr>
            <w:r>
              <w:rPr>
                <w:rFonts w:hint="eastAsia" w:ascii="宋体" w:hAnsi="宋体" w:cs="宋体"/>
                <w:color w:val="auto"/>
                <w:sz w:val="20"/>
                <w:szCs w:val="20"/>
              </w:rPr>
              <w:t>42.33</w:t>
            </w:r>
          </w:p>
        </w:tc>
      </w:tr>
    </w:tbl>
    <w:p w14:paraId="08109E77">
      <w:pPr>
        <w:rPr>
          <w:rFonts w:ascii="仿宋" w:hAnsi="仿宋" w:eastAsia="仿宋"/>
        </w:rPr>
      </w:pPr>
    </w:p>
    <w:p w14:paraId="65FE433B">
      <w:pPr>
        <w:rPr>
          <w:rFonts w:ascii="仿宋" w:hAnsi="仿宋" w:eastAsia="仿宋"/>
        </w:rPr>
      </w:pPr>
    </w:p>
    <w:p w14:paraId="5704A509">
      <w:pPr>
        <w:tabs>
          <w:tab w:val="left" w:pos="40"/>
        </w:tabs>
        <w:jc w:val="center"/>
        <w:rPr>
          <w:rFonts w:ascii="仿宋" w:hAnsi="仿宋" w:eastAsia="仿宋" w:cs="Times New Roman"/>
        </w:rPr>
      </w:pPr>
      <w:r>
        <w:rPr>
          <w:rFonts w:hint="eastAsia" w:ascii="仿宋" w:hAnsi="仿宋" w:eastAsia="仿宋" w:cs="Dialog"/>
          <w:b/>
          <w:bCs/>
          <w:sz w:val="36"/>
          <w:szCs w:val="32"/>
        </w:rPr>
        <w:t>其他相关情况说明</w:t>
      </w:r>
    </w:p>
    <w:p w14:paraId="427BF192">
      <w:pPr>
        <w:tabs>
          <w:tab w:val="left" w:pos="40"/>
        </w:tabs>
        <w:rPr>
          <w:rFonts w:ascii="仿宋" w:hAnsi="仿宋" w:eastAsia="仿宋" w:cs="Dialog"/>
          <w:sz w:val="18"/>
          <w:szCs w:val="18"/>
        </w:rPr>
      </w:pPr>
    </w:p>
    <w:p w14:paraId="2CCF7236">
      <w:pPr>
        <w:autoSpaceDE/>
        <w:autoSpaceDN/>
        <w:adjustRightInd/>
        <w:spacing w:line="360" w:lineRule="auto"/>
        <w:ind w:firstLine="562" w:firstLineChars="200"/>
        <w:jc w:val="both"/>
        <w:rPr>
          <w:rFonts w:ascii="仿宋" w:hAnsi="仿宋" w:eastAsia="仿宋" w:cs="Times New Roman"/>
          <w:b/>
          <w:bCs/>
          <w:color w:val="auto"/>
          <w:kern w:val="2"/>
          <w:sz w:val="28"/>
          <w:szCs w:val="28"/>
        </w:rPr>
      </w:pPr>
      <w:r>
        <w:rPr>
          <w:rFonts w:hint="eastAsia" w:ascii="仿宋" w:hAnsi="仿宋" w:eastAsia="仿宋" w:cs="Times New Roman"/>
          <w:b/>
          <w:bCs/>
          <w:color w:val="auto"/>
          <w:kern w:val="2"/>
          <w:sz w:val="28"/>
          <w:szCs w:val="28"/>
        </w:rPr>
        <w:t>一、2026年“三公”经费预算情况说明</w:t>
      </w:r>
    </w:p>
    <w:p w14:paraId="1B6BC407">
      <w:pPr>
        <w:tabs>
          <w:tab w:val="left" w:pos="40"/>
        </w:tabs>
        <w:spacing w:line="360" w:lineRule="auto"/>
        <w:ind w:firstLine="700" w:firstLineChars="250"/>
        <w:rPr>
          <w:rFonts w:ascii="仿宋" w:hAnsi="仿宋" w:eastAsia="仿宋" w:cs="Dialog"/>
          <w:color w:val="auto"/>
          <w:sz w:val="28"/>
          <w:szCs w:val="28"/>
        </w:rPr>
      </w:pPr>
      <w:r>
        <w:rPr>
          <w:rFonts w:hint="eastAsia" w:ascii="仿宋" w:hAnsi="仿宋" w:eastAsia="仿宋" w:cs="Dialog"/>
          <w:color w:val="auto"/>
          <w:sz w:val="28"/>
          <w:szCs w:val="28"/>
        </w:rPr>
        <w:t>2026年“三公”经费预算数为</w:t>
      </w:r>
      <w:r>
        <w:rPr>
          <w:rFonts w:ascii="仿宋" w:hAnsi="仿宋" w:eastAsia="仿宋" w:cs="Dialog"/>
          <w:color w:val="auto"/>
          <w:sz w:val="28"/>
          <w:szCs w:val="28"/>
        </w:rPr>
        <w:t>3.00</w:t>
      </w:r>
      <w:r>
        <w:rPr>
          <w:rFonts w:hint="eastAsia" w:ascii="仿宋" w:hAnsi="仿宋" w:eastAsia="仿宋" w:cs="Dialog"/>
          <w:color w:val="auto"/>
          <w:sz w:val="28"/>
          <w:szCs w:val="28"/>
        </w:rPr>
        <w:t>万元，其中：</w:t>
      </w:r>
    </w:p>
    <w:p w14:paraId="09A9A7DE">
      <w:pPr>
        <w:tabs>
          <w:tab w:val="left" w:pos="119"/>
        </w:tabs>
        <w:spacing w:line="360" w:lineRule="auto"/>
        <w:rPr>
          <w:rFonts w:ascii="仿宋" w:hAnsi="仿宋" w:eastAsia="仿宋" w:cs="Dialog"/>
          <w:color w:val="auto"/>
          <w:sz w:val="28"/>
          <w:szCs w:val="28"/>
        </w:rPr>
      </w:pPr>
      <w:r>
        <w:rPr>
          <w:rFonts w:ascii="仿宋" w:hAnsi="仿宋" w:eastAsia="仿宋" w:cs="Times New Roman"/>
          <w:color w:val="auto"/>
          <w:sz w:val="28"/>
          <w:szCs w:val="28"/>
        </w:rPr>
        <w:tab/>
      </w:r>
      <w:r>
        <w:rPr>
          <w:rFonts w:hint="eastAsia" w:ascii="仿宋" w:hAnsi="仿宋" w:eastAsia="仿宋" w:cs="Dialog"/>
          <w:color w:val="auto"/>
          <w:sz w:val="28"/>
          <w:szCs w:val="28"/>
        </w:rPr>
        <w:t>（一）因公出国（境）费</w:t>
      </w:r>
      <w:r>
        <w:rPr>
          <w:rFonts w:ascii="仿宋" w:hAnsi="仿宋" w:eastAsia="仿宋" w:cs="Dialog"/>
          <w:color w:val="auto"/>
          <w:sz w:val="28"/>
          <w:szCs w:val="28"/>
        </w:rPr>
        <w:t>0.00</w:t>
      </w:r>
      <w:r>
        <w:rPr>
          <w:rFonts w:hint="eastAsia" w:ascii="仿宋" w:hAnsi="仿宋" w:eastAsia="仿宋" w:cs="Dialog"/>
          <w:color w:val="auto"/>
          <w:sz w:val="28"/>
          <w:szCs w:val="28"/>
        </w:rPr>
        <w:t>万元，与</w:t>
      </w:r>
      <w:r>
        <w:rPr>
          <w:rFonts w:ascii="仿宋" w:hAnsi="仿宋" w:eastAsia="仿宋" w:cs="Dialog"/>
          <w:color w:val="auto"/>
          <w:sz w:val="28"/>
          <w:szCs w:val="28"/>
        </w:rPr>
        <w:t>2025</w:t>
      </w:r>
      <w:r>
        <w:rPr>
          <w:rFonts w:hint="eastAsia" w:ascii="仿宋" w:hAnsi="仿宋" w:eastAsia="仿宋" w:cs="Dialog"/>
          <w:color w:val="auto"/>
          <w:sz w:val="28"/>
          <w:szCs w:val="28"/>
        </w:rPr>
        <w:t>年预算持平，主要原因是因上海市松江区科创发展办公室因公出国（境）经费由区府办、区台办负责编制，并统一公开，本单位不再另行重复公开。</w:t>
      </w:r>
    </w:p>
    <w:p w14:paraId="5E4014FB">
      <w:pPr>
        <w:tabs>
          <w:tab w:val="left" w:pos="119"/>
        </w:tabs>
        <w:spacing w:line="360" w:lineRule="auto"/>
        <w:rPr>
          <w:rFonts w:ascii="仿宋" w:hAnsi="仿宋" w:eastAsia="仿宋" w:cs="Dialog"/>
          <w:color w:val="auto"/>
          <w:sz w:val="28"/>
          <w:szCs w:val="28"/>
        </w:rPr>
      </w:pPr>
      <w:r>
        <w:rPr>
          <w:rFonts w:ascii="仿宋" w:hAnsi="仿宋" w:eastAsia="仿宋" w:cs="Times New Roman"/>
          <w:color w:val="auto"/>
          <w:sz w:val="28"/>
          <w:szCs w:val="28"/>
        </w:rPr>
        <w:tab/>
      </w:r>
      <w:r>
        <w:rPr>
          <w:rFonts w:hint="eastAsia" w:ascii="仿宋" w:hAnsi="仿宋" w:eastAsia="仿宋" w:cs="Dialog"/>
          <w:color w:val="auto"/>
          <w:sz w:val="28"/>
          <w:szCs w:val="28"/>
        </w:rPr>
        <w:t>（二）公务用车保有量</w:t>
      </w:r>
      <w:r>
        <w:rPr>
          <w:rFonts w:ascii="仿宋" w:hAnsi="仿宋" w:eastAsia="仿宋" w:cs="Dialog"/>
          <w:color w:val="auto"/>
          <w:sz w:val="28"/>
          <w:szCs w:val="28"/>
        </w:rPr>
        <w:t>0</w:t>
      </w:r>
      <w:r>
        <w:rPr>
          <w:rFonts w:hint="eastAsia" w:ascii="仿宋" w:hAnsi="仿宋" w:eastAsia="仿宋" w:cs="Dialog"/>
          <w:color w:val="auto"/>
          <w:sz w:val="28"/>
          <w:szCs w:val="28"/>
        </w:rPr>
        <w:t>辆，公务用车购置及运行费</w:t>
      </w:r>
      <w:r>
        <w:rPr>
          <w:rFonts w:ascii="仿宋" w:hAnsi="仿宋" w:eastAsia="仿宋" w:cs="Dialog"/>
          <w:color w:val="auto"/>
          <w:sz w:val="28"/>
          <w:szCs w:val="28"/>
        </w:rPr>
        <w:t>0.00</w:t>
      </w:r>
      <w:r>
        <w:rPr>
          <w:rFonts w:hint="eastAsia" w:ascii="仿宋" w:hAnsi="仿宋" w:eastAsia="仿宋" w:cs="Dialog"/>
          <w:color w:val="auto"/>
          <w:sz w:val="28"/>
          <w:szCs w:val="28"/>
        </w:rPr>
        <w:t>万元，与</w:t>
      </w:r>
      <w:r>
        <w:rPr>
          <w:rFonts w:ascii="仿宋" w:hAnsi="仿宋" w:eastAsia="仿宋" w:cs="Dialog"/>
          <w:color w:val="auto"/>
          <w:sz w:val="28"/>
          <w:szCs w:val="28"/>
        </w:rPr>
        <w:t>2025</w:t>
      </w:r>
      <w:r>
        <w:rPr>
          <w:rFonts w:hint="eastAsia" w:ascii="仿宋" w:hAnsi="仿宋" w:eastAsia="仿宋" w:cs="Dialog"/>
          <w:color w:val="auto"/>
          <w:sz w:val="28"/>
          <w:szCs w:val="28"/>
        </w:rPr>
        <w:t>年预算持平，主要原因是</w:t>
      </w:r>
      <w:r>
        <w:rPr>
          <w:rFonts w:hint="eastAsia" w:ascii="仿宋" w:hAnsi="仿宋" w:eastAsia="仿宋"/>
          <w:color w:val="auto"/>
          <w:sz w:val="28"/>
          <w:szCs w:val="28"/>
        </w:rPr>
        <w:t>因上海市松江区科创发展办公室已进行公务用车改革，</w:t>
      </w:r>
      <w:r>
        <w:rPr>
          <w:rFonts w:ascii="仿宋" w:hAnsi="仿宋" w:eastAsia="仿宋"/>
          <w:color w:val="auto"/>
          <w:sz w:val="28"/>
          <w:szCs w:val="28"/>
        </w:rPr>
        <w:t>2026</w:t>
      </w:r>
      <w:r>
        <w:rPr>
          <w:rFonts w:hint="eastAsia" w:ascii="仿宋" w:hAnsi="仿宋" w:eastAsia="仿宋"/>
          <w:color w:val="auto"/>
          <w:sz w:val="28"/>
          <w:szCs w:val="28"/>
        </w:rPr>
        <w:t>年公务用车购置及运行费未安排</w:t>
      </w:r>
      <w:r>
        <w:rPr>
          <w:rFonts w:hint="eastAsia" w:ascii="仿宋" w:hAnsi="仿宋" w:eastAsia="仿宋" w:cs="Dialog"/>
          <w:color w:val="auto"/>
          <w:sz w:val="28"/>
          <w:szCs w:val="28"/>
        </w:rPr>
        <w:t>。</w:t>
      </w:r>
    </w:p>
    <w:p w14:paraId="39A6514D">
      <w:pPr>
        <w:tabs>
          <w:tab w:val="left" w:pos="119"/>
        </w:tabs>
        <w:spacing w:line="360" w:lineRule="auto"/>
        <w:rPr>
          <w:rFonts w:ascii="仿宋" w:hAnsi="仿宋" w:eastAsia="仿宋" w:cs="Dialog"/>
          <w:color w:val="auto"/>
          <w:sz w:val="28"/>
          <w:szCs w:val="28"/>
        </w:rPr>
      </w:pPr>
      <w:r>
        <w:rPr>
          <w:rFonts w:hint="eastAsia" w:ascii="仿宋" w:hAnsi="仿宋" w:eastAsia="仿宋" w:cs="Dialog"/>
          <w:color w:val="auto"/>
          <w:sz w:val="28"/>
          <w:szCs w:val="28"/>
        </w:rPr>
        <w:t>（三）公务接待费</w:t>
      </w:r>
      <w:r>
        <w:rPr>
          <w:rFonts w:ascii="仿宋" w:hAnsi="仿宋" w:eastAsia="仿宋" w:cs="Dialog"/>
          <w:color w:val="auto"/>
          <w:sz w:val="28"/>
          <w:szCs w:val="28"/>
        </w:rPr>
        <w:t>3.00</w:t>
      </w:r>
      <w:r>
        <w:rPr>
          <w:rFonts w:hint="eastAsia" w:ascii="仿宋" w:hAnsi="仿宋" w:eastAsia="仿宋" w:cs="Dialog"/>
          <w:color w:val="auto"/>
          <w:sz w:val="28"/>
          <w:szCs w:val="28"/>
        </w:rPr>
        <w:t>万元，与</w:t>
      </w:r>
      <w:r>
        <w:rPr>
          <w:rFonts w:ascii="仿宋" w:hAnsi="仿宋" w:eastAsia="仿宋" w:cs="Dialog"/>
          <w:color w:val="auto"/>
          <w:sz w:val="28"/>
          <w:szCs w:val="28"/>
        </w:rPr>
        <w:t>2025</w:t>
      </w:r>
      <w:r>
        <w:rPr>
          <w:rFonts w:hint="eastAsia" w:ascii="仿宋" w:hAnsi="仿宋" w:eastAsia="仿宋" w:cs="Dialog"/>
          <w:color w:val="auto"/>
          <w:sz w:val="28"/>
          <w:szCs w:val="28"/>
        </w:rPr>
        <w:t>年预算持平</w:t>
      </w:r>
      <w:r>
        <w:rPr>
          <w:rFonts w:ascii="仿宋" w:hAnsi="仿宋" w:eastAsia="仿宋" w:cs="Dialog"/>
          <w:color w:val="auto"/>
          <w:sz w:val="28"/>
          <w:szCs w:val="28"/>
        </w:rPr>
        <w:t>。</w:t>
      </w:r>
      <w:r>
        <w:rPr>
          <w:rFonts w:hint="eastAsia" w:ascii="仿宋" w:hAnsi="仿宋" w:eastAsia="仿宋" w:cs="Dialog"/>
          <w:color w:val="auto"/>
          <w:sz w:val="28"/>
          <w:szCs w:val="28"/>
        </w:rPr>
        <w:t>主要安排：</w:t>
      </w:r>
    </w:p>
    <w:p w14:paraId="217962EC">
      <w:pPr>
        <w:tabs>
          <w:tab w:val="left" w:pos="119"/>
        </w:tabs>
        <w:spacing w:line="360" w:lineRule="auto"/>
        <w:rPr>
          <w:rFonts w:ascii="仿宋" w:hAnsi="仿宋" w:eastAsia="仿宋" w:cs="Dialog"/>
          <w:color w:val="auto"/>
          <w:sz w:val="28"/>
          <w:szCs w:val="28"/>
        </w:rPr>
      </w:pPr>
      <w:r>
        <w:rPr>
          <w:rFonts w:hint="eastAsia" w:ascii="仿宋" w:hAnsi="仿宋" w:eastAsia="仿宋" w:cs="Dialog"/>
          <w:color w:val="auto"/>
          <w:sz w:val="28"/>
          <w:szCs w:val="28"/>
        </w:rPr>
        <w:t>1、承接外单位学习考察。用于接待外省市、兄弟区县来松考察所发生的伙食费、住宿费、交通费、场租费等支出。</w:t>
      </w:r>
    </w:p>
    <w:p w14:paraId="323CCB8B">
      <w:pPr>
        <w:tabs>
          <w:tab w:val="left" w:pos="119"/>
        </w:tabs>
        <w:spacing w:line="360" w:lineRule="auto"/>
        <w:rPr>
          <w:rFonts w:ascii="仿宋" w:hAnsi="仿宋" w:eastAsia="仿宋" w:cs="Dialog"/>
          <w:color w:val="auto"/>
          <w:sz w:val="28"/>
          <w:szCs w:val="28"/>
        </w:rPr>
      </w:pPr>
      <w:r>
        <w:rPr>
          <w:rFonts w:hint="eastAsia" w:ascii="仿宋" w:hAnsi="仿宋" w:eastAsia="仿宋" w:cs="Dialog"/>
          <w:color w:val="auto"/>
          <w:sz w:val="28"/>
          <w:szCs w:val="28"/>
        </w:rPr>
        <w:t>2、承办业务会议、为执行公务或开展业务活动所需开支的会场租赁费、住宿费、餐费等支出。</w:t>
      </w:r>
    </w:p>
    <w:p w14:paraId="60906D8F">
      <w:pPr>
        <w:autoSpaceDE/>
        <w:autoSpaceDN/>
        <w:adjustRightInd/>
        <w:spacing w:line="360" w:lineRule="auto"/>
        <w:ind w:firstLine="562" w:firstLineChars="200"/>
        <w:jc w:val="both"/>
        <w:rPr>
          <w:rFonts w:ascii="仿宋" w:hAnsi="仿宋" w:eastAsia="仿宋" w:cs="Times New Roman"/>
          <w:b/>
          <w:bCs/>
          <w:color w:val="auto"/>
          <w:kern w:val="2"/>
          <w:sz w:val="28"/>
          <w:szCs w:val="28"/>
        </w:rPr>
      </w:pPr>
    </w:p>
    <w:p w14:paraId="0EE65E35">
      <w:pPr>
        <w:autoSpaceDE/>
        <w:autoSpaceDN/>
        <w:adjustRightInd/>
        <w:spacing w:line="360" w:lineRule="auto"/>
        <w:ind w:firstLine="562" w:firstLineChars="200"/>
        <w:jc w:val="both"/>
        <w:rPr>
          <w:rFonts w:ascii="仿宋" w:hAnsi="仿宋" w:eastAsia="仿宋" w:cs="Times New Roman"/>
          <w:b/>
          <w:bCs/>
          <w:color w:val="auto"/>
          <w:kern w:val="2"/>
          <w:sz w:val="28"/>
          <w:szCs w:val="28"/>
        </w:rPr>
      </w:pPr>
      <w:r>
        <w:rPr>
          <w:rFonts w:hint="eastAsia" w:ascii="仿宋" w:hAnsi="仿宋" w:eastAsia="仿宋" w:cs="Times New Roman"/>
          <w:b/>
          <w:bCs/>
          <w:color w:val="auto"/>
          <w:kern w:val="2"/>
          <w:sz w:val="28"/>
          <w:szCs w:val="28"/>
        </w:rPr>
        <w:t>二、机关运行经费预算</w:t>
      </w:r>
    </w:p>
    <w:p w14:paraId="41113299">
      <w:pPr>
        <w:tabs>
          <w:tab w:val="left" w:pos="40"/>
        </w:tabs>
        <w:spacing w:line="360" w:lineRule="auto"/>
        <w:ind w:firstLine="560" w:firstLineChars="200"/>
        <w:rPr>
          <w:rFonts w:ascii="仿宋" w:hAnsi="仿宋" w:eastAsia="仿宋" w:cs="Dialog"/>
          <w:color w:val="auto"/>
          <w:sz w:val="28"/>
          <w:szCs w:val="28"/>
        </w:rPr>
      </w:pPr>
      <w:r>
        <w:rPr>
          <w:rFonts w:hint="eastAsia" w:ascii="仿宋" w:hAnsi="仿宋" w:eastAsia="仿宋" w:cs="Dialog"/>
          <w:color w:val="auto"/>
          <w:sz w:val="28"/>
          <w:szCs w:val="28"/>
        </w:rPr>
        <w:t>2026年上海市松江区科创发展办公室财政拨款的机关运行经费预算为</w:t>
      </w:r>
      <w:r>
        <w:rPr>
          <w:rFonts w:ascii="仿宋" w:hAnsi="仿宋" w:eastAsia="仿宋" w:cs="Dialog"/>
          <w:color w:val="auto"/>
          <w:sz w:val="28"/>
          <w:szCs w:val="28"/>
        </w:rPr>
        <w:t>42.33</w:t>
      </w:r>
      <w:r>
        <w:rPr>
          <w:rFonts w:hint="eastAsia" w:ascii="仿宋" w:hAnsi="仿宋" w:eastAsia="仿宋" w:cs="Dialog"/>
          <w:color w:val="auto"/>
          <w:sz w:val="28"/>
          <w:szCs w:val="28"/>
        </w:rPr>
        <w:t>万元。</w:t>
      </w:r>
    </w:p>
    <w:p w14:paraId="373066C4">
      <w:pPr>
        <w:autoSpaceDE/>
        <w:autoSpaceDN/>
        <w:adjustRightInd/>
        <w:spacing w:line="360" w:lineRule="auto"/>
        <w:ind w:firstLine="562" w:firstLineChars="200"/>
        <w:jc w:val="both"/>
        <w:rPr>
          <w:rFonts w:ascii="仿宋" w:hAnsi="仿宋" w:eastAsia="仿宋" w:cs="Times New Roman"/>
          <w:b/>
          <w:bCs/>
          <w:color w:val="auto"/>
          <w:kern w:val="2"/>
          <w:sz w:val="28"/>
          <w:szCs w:val="28"/>
        </w:rPr>
      </w:pPr>
      <w:r>
        <w:rPr>
          <w:rFonts w:hint="eastAsia" w:ascii="仿宋" w:hAnsi="仿宋" w:eastAsia="仿宋" w:cs="Times New Roman"/>
          <w:b/>
          <w:bCs/>
          <w:color w:val="auto"/>
          <w:kern w:val="2"/>
          <w:sz w:val="28"/>
          <w:szCs w:val="28"/>
        </w:rPr>
        <w:t>三、政府采购情况</w:t>
      </w:r>
    </w:p>
    <w:p w14:paraId="6EA3FAB4">
      <w:pPr>
        <w:tabs>
          <w:tab w:val="left" w:pos="40"/>
        </w:tabs>
        <w:spacing w:line="360" w:lineRule="auto"/>
        <w:ind w:firstLine="560" w:firstLineChars="200"/>
        <w:rPr>
          <w:rFonts w:ascii="仿宋" w:hAnsi="仿宋" w:eastAsia="仿宋" w:cs="Dialog"/>
          <w:color w:val="auto"/>
          <w:sz w:val="28"/>
          <w:szCs w:val="28"/>
        </w:rPr>
      </w:pPr>
      <w:r>
        <w:rPr>
          <w:rFonts w:hint="eastAsia" w:ascii="仿宋" w:hAnsi="仿宋" w:eastAsia="仿宋" w:cs="Dialog"/>
          <w:color w:val="auto"/>
          <w:sz w:val="28"/>
          <w:szCs w:val="28"/>
        </w:rPr>
        <w:t>2026年本单位政府采购预算</w:t>
      </w:r>
      <w:r>
        <w:rPr>
          <w:rFonts w:ascii="仿宋" w:hAnsi="仿宋" w:eastAsia="仿宋" w:cs="Dialog"/>
          <w:color w:val="auto"/>
          <w:sz w:val="28"/>
          <w:szCs w:val="28"/>
        </w:rPr>
        <w:t>213.60</w:t>
      </w:r>
      <w:r>
        <w:rPr>
          <w:rFonts w:hint="eastAsia" w:ascii="仿宋" w:hAnsi="仿宋" w:eastAsia="仿宋" w:cs="Dialog"/>
          <w:color w:val="auto"/>
          <w:sz w:val="28"/>
          <w:szCs w:val="28"/>
        </w:rPr>
        <w:t>万元，其中：政府采购货物预算</w:t>
      </w:r>
      <w:r>
        <w:rPr>
          <w:rFonts w:ascii="仿宋" w:hAnsi="仿宋" w:eastAsia="仿宋" w:cs="Dialog"/>
          <w:color w:val="auto"/>
          <w:sz w:val="28"/>
          <w:szCs w:val="28"/>
        </w:rPr>
        <w:t>4</w:t>
      </w:r>
      <w:r>
        <w:rPr>
          <w:rFonts w:hint="eastAsia" w:ascii="仿宋" w:hAnsi="仿宋" w:eastAsia="仿宋" w:cs="Dialog"/>
          <w:color w:val="auto"/>
          <w:sz w:val="28"/>
          <w:szCs w:val="28"/>
        </w:rPr>
        <w:t>.</w:t>
      </w:r>
      <w:r>
        <w:rPr>
          <w:rFonts w:ascii="仿宋" w:hAnsi="仿宋" w:eastAsia="仿宋" w:cs="Dialog"/>
          <w:color w:val="auto"/>
          <w:sz w:val="28"/>
          <w:szCs w:val="28"/>
        </w:rPr>
        <w:t>0</w:t>
      </w:r>
      <w:r>
        <w:rPr>
          <w:rFonts w:hint="eastAsia" w:ascii="仿宋" w:hAnsi="仿宋" w:eastAsia="仿宋" w:cs="Dialog"/>
          <w:color w:val="auto"/>
          <w:sz w:val="28"/>
          <w:szCs w:val="28"/>
        </w:rPr>
        <w:t>0万元、政府采购工程预算</w:t>
      </w:r>
      <w:r>
        <w:rPr>
          <w:rFonts w:ascii="仿宋" w:hAnsi="仿宋" w:eastAsia="仿宋" w:cs="Dialog"/>
          <w:color w:val="auto"/>
          <w:sz w:val="28"/>
          <w:szCs w:val="28"/>
        </w:rPr>
        <w:t>0.00</w:t>
      </w:r>
      <w:r>
        <w:rPr>
          <w:rFonts w:hint="eastAsia" w:ascii="仿宋" w:hAnsi="仿宋" w:eastAsia="仿宋" w:cs="Dialog"/>
          <w:color w:val="auto"/>
          <w:sz w:val="28"/>
          <w:szCs w:val="28"/>
        </w:rPr>
        <w:t>万元、政府采购服务预算</w:t>
      </w:r>
      <w:r>
        <w:rPr>
          <w:rFonts w:ascii="仿宋" w:hAnsi="仿宋" w:eastAsia="仿宋" w:cs="Dialog"/>
          <w:color w:val="auto"/>
          <w:sz w:val="28"/>
          <w:szCs w:val="28"/>
        </w:rPr>
        <w:t>209.60</w:t>
      </w:r>
      <w:r>
        <w:rPr>
          <w:rFonts w:hint="eastAsia" w:ascii="仿宋" w:hAnsi="仿宋" w:eastAsia="仿宋" w:cs="Dialog"/>
          <w:color w:val="auto"/>
          <w:sz w:val="28"/>
          <w:szCs w:val="28"/>
        </w:rPr>
        <w:t>万元。</w:t>
      </w:r>
    </w:p>
    <w:p w14:paraId="18AB2D9D">
      <w:pPr>
        <w:tabs>
          <w:tab w:val="left" w:pos="40"/>
        </w:tabs>
        <w:spacing w:line="360" w:lineRule="auto"/>
        <w:ind w:firstLine="560" w:firstLineChars="200"/>
        <w:rPr>
          <w:rFonts w:ascii="仿宋" w:hAnsi="仿宋" w:eastAsia="仿宋" w:cs="Dialog"/>
          <w:color w:val="auto"/>
          <w:sz w:val="28"/>
          <w:szCs w:val="28"/>
        </w:rPr>
      </w:pPr>
      <w:r>
        <w:rPr>
          <w:rFonts w:hint="eastAsia" w:ascii="仿宋" w:hAnsi="仿宋" w:eastAsia="仿宋" w:cs="Dialog"/>
          <w:color w:val="auto"/>
          <w:sz w:val="28"/>
          <w:szCs w:val="28"/>
        </w:rPr>
        <w:t>2026年本单位面向中小企业预留政府采购项目预算金额</w:t>
      </w:r>
      <w:r>
        <w:rPr>
          <w:rFonts w:ascii="仿宋" w:hAnsi="仿宋" w:eastAsia="仿宋" w:cs="Dialog"/>
          <w:color w:val="auto"/>
          <w:sz w:val="28"/>
          <w:szCs w:val="28"/>
        </w:rPr>
        <w:t>79.65</w:t>
      </w:r>
      <w:r>
        <w:rPr>
          <w:rFonts w:hint="eastAsia" w:ascii="仿宋" w:hAnsi="仿宋" w:eastAsia="仿宋" w:cs="Dialog"/>
          <w:color w:val="auto"/>
          <w:sz w:val="28"/>
          <w:szCs w:val="28"/>
        </w:rPr>
        <w:t>万元，其中，预留给小型和微型企业的政府采购项目预算为</w:t>
      </w:r>
      <w:r>
        <w:rPr>
          <w:rFonts w:ascii="仿宋" w:hAnsi="仿宋" w:eastAsia="仿宋" w:cs="Dialog"/>
          <w:color w:val="auto"/>
          <w:sz w:val="28"/>
          <w:szCs w:val="28"/>
        </w:rPr>
        <w:t>34.93</w:t>
      </w:r>
      <w:r>
        <w:rPr>
          <w:rFonts w:hint="eastAsia" w:ascii="仿宋" w:hAnsi="仿宋" w:eastAsia="仿宋" w:cs="Dialog"/>
          <w:color w:val="auto"/>
          <w:sz w:val="28"/>
          <w:szCs w:val="28"/>
        </w:rPr>
        <w:t>万元。</w:t>
      </w:r>
    </w:p>
    <w:p w14:paraId="215D6A71">
      <w:pPr>
        <w:autoSpaceDE/>
        <w:autoSpaceDN/>
        <w:adjustRightInd/>
        <w:spacing w:line="360" w:lineRule="auto"/>
        <w:ind w:firstLine="562" w:firstLineChars="200"/>
        <w:jc w:val="both"/>
        <w:rPr>
          <w:rFonts w:ascii="仿宋" w:hAnsi="仿宋" w:eastAsia="仿宋" w:cs="Times New Roman"/>
          <w:b/>
          <w:bCs/>
          <w:color w:val="auto"/>
          <w:kern w:val="2"/>
          <w:sz w:val="28"/>
          <w:szCs w:val="28"/>
        </w:rPr>
      </w:pPr>
    </w:p>
    <w:p w14:paraId="172A5992">
      <w:pPr>
        <w:autoSpaceDE/>
        <w:autoSpaceDN/>
        <w:adjustRightInd/>
        <w:spacing w:line="360" w:lineRule="auto"/>
        <w:ind w:firstLine="562" w:firstLineChars="200"/>
        <w:jc w:val="both"/>
        <w:rPr>
          <w:rFonts w:ascii="仿宋" w:hAnsi="仿宋" w:eastAsia="仿宋" w:cs="Times New Roman"/>
          <w:b/>
          <w:bCs/>
          <w:color w:val="000000" w:themeColor="text1"/>
          <w:kern w:val="2"/>
          <w:sz w:val="28"/>
          <w:szCs w:val="28"/>
          <w14:textFill>
            <w14:solidFill>
              <w14:schemeClr w14:val="tx1"/>
            </w14:solidFill>
          </w14:textFill>
        </w:rPr>
      </w:pPr>
      <w:r>
        <w:rPr>
          <w:rFonts w:hint="eastAsia" w:ascii="仿宋" w:hAnsi="仿宋" w:eastAsia="仿宋" w:cs="Times New Roman"/>
          <w:b/>
          <w:bCs/>
          <w:color w:val="auto"/>
          <w:kern w:val="2"/>
          <w:sz w:val="28"/>
          <w:szCs w:val="28"/>
        </w:rPr>
        <w:t>四、绩效目标设置情况</w:t>
      </w:r>
    </w:p>
    <w:p w14:paraId="71AA1356">
      <w:pPr>
        <w:tabs>
          <w:tab w:val="left" w:pos="40"/>
        </w:tabs>
        <w:spacing w:line="360" w:lineRule="auto"/>
        <w:ind w:firstLine="560" w:firstLineChars="200"/>
        <w:rPr>
          <w:rFonts w:ascii="仿宋" w:hAnsi="仿宋" w:eastAsia="仿宋" w:cs="Dialog"/>
          <w:color w:val="auto"/>
          <w:sz w:val="28"/>
          <w:szCs w:val="28"/>
        </w:rPr>
      </w:pPr>
      <w:r>
        <w:rPr>
          <w:rFonts w:hint="eastAsia" w:ascii="仿宋" w:hAnsi="仿宋" w:eastAsia="仿宋" w:cs="Dialog"/>
          <w:color w:val="auto"/>
          <w:sz w:val="28"/>
          <w:szCs w:val="28"/>
        </w:rPr>
        <w:t>2026年度，本单位编报绩效目标的项目共</w:t>
      </w:r>
      <w:r>
        <w:rPr>
          <w:rFonts w:hint="eastAsia" w:ascii="仿宋" w:hAnsi="仿宋" w:eastAsia="仿宋" w:cs="Dialog"/>
          <w:color w:val="auto"/>
          <w:sz w:val="28"/>
          <w:szCs w:val="28"/>
          <w:lang w:val="en-US" w:eastAsia="zh-CN"/>
        </w:rPr>
        <w:t>11</w:t>
      </w:r>
      <w:bookmarkStart w:id="0" w:name="_GoBack"/>
      <w:bookmarkEnd w:id="0"/>
      <w:r>
        <w:rPr>
          <w:rFonts w:hint="eastAsia" w:ascii="仿宋" w:hAnsi="仿宋" w:eastAsia="仿宋" w:cs="Dialog"/>
          <w:color w:val="auto"/>
          <w:sz w:val="28"/>
          <w:szCs w:val="28"/>
        </w:rPr>
        <w:t>个，涉及项目预算资金</w:t>
      </w:r>
      <w:r>
        <w:rPr>
          <w:rFonts w:ascii="仿宋" w:hAnsi="仿宋" w:eastAsia="仿宋" w:cs="Dialog"/>
          <w:color w:val="auto"/>
          <w:sz w:val="28"/>
          <w:szCs w:val="28"/>
        </w:rPr>
        <w:t>847.68</w:t>
      </w:r>
      <w:r>
        <w:rPr>
          <w:rFonts w:hint="eastAsia" w:ascii="仿宋" w:hAnsi="仿宋" w:eastAsia="仿宋" w:cs="Dialog"/>
          <w:color w:val="auto"/>
          <w:sz w:val="28"/>
          <w:szCs w:val="28"/>
        </w:rPr>
        <w:t>万元。</w:t>
      </w:r>
    </w:p>
    <w:p w14:paraId="22E54660">
      <w:pPr>
        <w:autoSpaceDE/>
        <w:autoSpaceDN/>
        <w:adjustRightInd/>
        <w:spacing w:line="360" w:lineRule="auto"/>
        <w:ind w:firstLine="562" w:firstLineChars="200"/>
        <w:jc w:val="both"/>
        <w:rPr>
          <w:rFonts w:ascii="仿宋" w:hAnsi="仿宋" w:eastAsia="仿宋" w:cs="Times New Roman"/>
          <w:b/>
          <w:bCs/>
          <w:color w:val="auto"/>
          <w:kern w:val="2"/>
          <w:sz w:val="28"/>
          <w:szCs w:val="28"/>
        </w:rPr>
      </w:pPr>
    </w:p>
    <w:p w14:paraId="525DCB04">
      <w:pPr>
        <w:autoSpaceDE/>
        <w:autoSpaceDN/>
        <w:adjustRightInd/>
        <w:spacing w:line="360" w:lineRule="auto"/>
        <w:ind w:firstLine="562" w:firstLineChars="200"/>
        <w:jc w:val="both"/>
        <w:rPr>
          <w:rFonts w:ascii="仿宋" w:hAnsi="仿宋" w:eastAsia="仿宋" w:cs="Times New Roman"/>
          <w:b/>
          <w:bCs/>
          <w:color w:val="auto"/>
          <w:kern w:val="2"/>
          <w:sz w:val="28"/>
          <w:szCs w:val="28"/>
        </w:rPr>
      </w:pPr>
      <w:r>
        <w:rPr>
          <w:rFonts w:hint="eastAsia" w:ascii="仿宋" w:hAnsi="仿宋" w:eastAsia="仿宋" w:cs="Times New Roman"/>
          <w:b/>
          <w:bCs/>
          <w:color w:val="auto"/>
          <w:kern w:val="2"/>
          <w:sz w:val="28"/>
          <w:szCs w:val="28"/>
        </w:rPr>
        <w:t>五、</w:t>
      </w:r>
      <w:r>
        <w:rPr>
          <w:rFonts w:ascii="仿宋" w:hAnsi="仿宋" w:eastAsia="仿宋" w:cs="Times New Roman"/>
          <w:b/>
          <w:bCs/>
          <w:color w:val="auto"/>
          <w:kern w:val="2"/>
          <w:sz w:val="28"/>
          <w:szCs w:val="28"/>
        </w:rPr>
        <w:t>国有资产占有使用情况</w:t>
      </w:r>
    </w:p>
    <w:p w14:paraId="36BFCBF3">
      <w:pPr>
        <w:autoSpaceDE/>
        <w:autoSpaceDN/>
        <w:adjustRightInd/>
        <w:spacing w:line="360" w:lineRule="auto"/>
        <w:ind w:firstLine="560" w:firstLineChars="200"/>
        <w:jc w:val="both"/>
        <w:rPr>
          <w:rFonts w:ascii="仿宋_GB2312" w:eastAsia="仿宋_GB2312"/>
          <w:sz w:val="28"/>
          <w:szCs w:val="28"/>
        </w:rPr>
      </w:pPr>
      <w:r>
        <w:rPr>
          <w:rFonts w:hint="eastAsia" w:ascii="仿宋" w:hAnsi="仿宋" w:eastAsia="仿宋"/>
          <w:sz w:val="28"/>
          <w:szCs w:val="28"/>
        </w:rPr>
        <w:t>截至</w:t>
      </w:r>
      <w:r>
        <w:rPr>
          <w:rFonts w:ascii="仿宋" w:hAnsi="仿宋" w:eastAsia="仿宋"/>
          <w:sz w:val="28"/>
          <w:szCs w:val="28"/>
        </w:rPr>
        <w:t>2025</w:t>
      </w:r>
      <w:r>
        <w:rPr>
          <w:rFonts w:hint="eastAsia" w:ascii="仿宋" w:hAnsi="仿宋" w:eastAsia="仿宋"/>
          <w:sz w:val="28"/>
          <w:szCs w:val="28"/>
        </w:rPr>
        <w:t>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日，上海市松江区科创发展</w:t>
      </w:r>
      <w:r>
        <w:rPr>
          <w:rFonts w:ascii="仿宋" w:hAnsi="仿宋" w:eastAsia="仿宋"/>
          <w:sz w:val="28"/>
          <w:szCs w:val="28"/>
        </w:rPr>
        <w:t>办公室</w:t>
      </w:r>
      <w:r>
        <w:rPr>
          <w:rFonts w:hint="eastAsia" w:ascii="仿宋_GB2312" w:eastAsia="仿宋_GB2312"/>
          <w:sz w:val="28"/>
          <w:szCs w:val="28"/>
        </w:rPr>
        <w:t>无车辆保有情况，无价值</w:t>
      </w:r>
      <w:r>
        <w:rPr>
          <w:rFonts w:ascii="仿宋_GB2312" w:eastAsia="仿宋_GB2312"/>
          <w:sz w:val="28"/>
          <w:szCs w:val="28"/>
        </w:rPr>
        <w:t>50</w:t>
      </w:r>
      <w:r>
        <w:rPr>
          <w:rFonts w:hint="eastAsia" w:ascii="仿宋_GB2312" w:eastAsia="仿宋_GB2312"/>
          <w:sz w:val="28"/>
          <w:szCs w:val="28"/>
        </w:rPr>
        <w:t>万元以上通用设备、价值</w:t>
      </w:r>
      <w:r>
        <w:rPr>
          <w:rFonts w:ascii="仿宋_GB2312" w:eastAsia="仿宋_GB2312"/>
          <w:sz w:val="28"/>
          <w:szCs w:val="28"/>
        </w:rPr>
        <w:t>100</w:t>
      </w:r>
      <w:r>
        <w:rPr>
          <w:rFonts w:hint="eastAsia" w:ascii="仿宋_GB2312" w:eastAsia="仿宋_GB2312"/>
          <w:sz w:val="28"/>
          <w:szCs w:val="28"/>
        </w:rPr>
        <w:t>万以上专业设备保有情况。</w:t>
      </w:r>
      <w:r>
        <w:rPr>
          <w:rFonts w:ascii="仿宋_GB2312" w:eastAsia="仿宋_GB2312"/>
          <w:sz w:val="28"/>
          <w:szCs w:val="28"/>
        </w:rPr>
        <w:t>2026年</w:t>
      </w:r>
      <w:r>
        <w:rPr>
          <w:rFonts w:hint="eastAsia" w:ascii="仿宋_GB2312" w:eastAsia="仿宋_GB2312"/>
          <w:sz w:val="28"/>
          <w:szCs w:val="28"/>
        </w:rPr>
        <w:t>暂无安排购置车辆</w:t>
      </w:r>
      <w:r>
        <w:rPr>
          <w:rFonts w:ascii="仿宋_GB2312" w:eastAsia="仿宋_GB2312"/>
          <w:sz w:val="28"/>
          <w:szCs w:val="28"/>
        </w:rPr>
        <w:t>/</w:t>
      </w:r>
      <w:r>
        <w:rPr>
          <w:rFonts w:hint="eastAsia" w:ascii="仿宋_GB2312" w:eastAsia="仿宋_GB2312"/>
          <w:sz w:val="28"/>
          <w:szCs w:val="28"/>
        </w:rPr>
        <w:t>通用设备</w:t>
      </w:r>
      <w:r>
        <w:rPr>
          <w:rFonts w:ascii="仿宋_GB2312" w:eastAsia="仿宋_GB2312"/>
          <w:sz w:val="28"/>
          <w:szCs w:val="28"/>
        </w:rPr>
        <w:t>/</w:t>
      </w:r>
      <w:r>
        <w:rPr>
          <w:rFonts w:hint="eastAsia" w:ascii="仿宋_GB2312" w:eastAsia="仿宋_GB2312"/>
          <w:sz w:val="28"/>
          <w:szCs w:val="28"/>
        </w:rPr>
        <w:t>专用设备计划。</w:t>
      </w:r>
    </w:p>
    <w:p w14:paraId="2B1EB6E7">
      <w:pPr>
        <w:tabs>
          <w:tab w:val="left" w:pos="40"/>
        </w:tabs>
        <w:spacing w:line="360" w:lineRule="auto"/>
        <w:rPr>
          <w:rFonts w:ascii="仿宋" w:hAnsi="仿宋" w:eastAsia="仿宋" w:cs="Dialog"/>
          <w:color w:val="auto"/>
          <w:sz w:val="28"/>
          <w:szCs w:val="28"/>
        </w:rPr>
      </w:pPr>
    </w:p>
    <w:p w14:paraId="6730A3D3">
      <w:pPr>
        <w:spacing w:line="360" w:lineRule="auto"/>
        <w:jc w:val="center"/>
        <w:rPr>
          <w:rFonts w:ascii="仿宋" w:hAnsi="仿宋" w:eastAsia="仿宋" w:cs="Times New Roman"/>
          <w:b/>
          <w:bCs/>
          <w:color w:val="auto"/>
          <w:sz w:val="28"/>
          <w:szCs w:val="28"/>
        </w:rPr>
      </w:pPr>
      <w:r>
        <w:rPr>
          <w:rFonts w:hint="eastAsia" w:ascii="仿宋" w:hAnsi="仿宋" w:eastAsia="仿宋"/>
          <w:b/>
          <w:bCs/>
          <w:color w:val="auto"/>
          <w:sz w:val="28"/>
          <w:szCs w:val="28"/>
        </w:rPr>
        <w:t>项目经费情况说明</w:t>
      </w:r>
    </w:p>
    <w:p w14:paraId="2DD4CE8B">
      <w:pPr>
        <w:spacing w:line="360" w:lineRule="auto"/>
        <w:rPr>
          <w:rFonts w:ascii="仿宋" w:hAnsi="仿宋" w:eastAsia="仿宋"/>
          <w:bCs/>
          <w:color w:val="auto"/>
          <w:sz w:val="28"/>
          <w:szCs w:val="28"/>
        </w:rPr>
      </w:pPr>
      <w:r>
        <w:rPr>
          <w:rFonts w:hint="eastAsia" w:ascii="仿宋" w:hAnsi="仿宋" w:eastAsia="仿宋"/>
          <w:bCs/>
          <w:color w:val="auto"/>
          <w:sz w:val="28"/>
          <w:szCs w:val="28"/>
        </w:rPr>
        <w:t>详见财政支出项目绩效目标申报表</w:t>
      </w:r>
    </w:p>
    <w:p w14:paraId="0A23BA4D">
      <w:pPr>
        <w:spacing w:line="360" w:lineRule="auto"/>
        <w:rPr>
          <w:rFonts w:ascii="仿宋" w:hAnsi="仿宋" w:eastAsia="仿宋"/>
          <w:b/>
          <w:bCs/>
          <w:color w:val="auto"/>
          <w:sz w:val="28"/>
          <w:szCs w:val="28"/>
        </w:rPr>
      </w:pPr>
    </w:p>
    <w:p w14:paraId="24B2C010">
      <w:pPr>
        <w:spacing w:line="360" w:lineRule="auto"/>
        <w:jc w:val="center"/>
        <w:rPr>
          <w:rFonts w:ascii="仿宋" w:hAnsi="仿宋" w:eastAsia="仿宋"/>
          <w:b/>
          <w:bCs/>
          <w:color w:val="auto"/>
          <w:sz w:val="28"/>
          <w:szCs w:val="28"/>
        </w:rPr>
      </w:pPr>
      <w:r>
        <w:rPr>
          <w:rFonts w:hint="eastAsia" w:ascii="仿宋" w:hAnsi="仿宋" w:eastAsia="仿宋"/>
          <w:b/>
          <w:bCs/>
          <w:color w:val="auto"/>
          <w:sz w:val="28"/>
          <w:szCs w:val="28"/>
        </w:rPr>
        <w:t>财政支出项目绩效目标申报表</w:t>
      </w:r>
    </w:p>
    <w:p w14:paraId="563CBC41">
      <w:pPr>
        <w:spacing w:line="360" w:lineRule="auto"/>
        <w:rPr>
          <w:rFonts w:ascii="仿宋" w:hAnsi="仿宋" w:eastAsia="仿宋"/>
          <w:bCs/>
          <w:color w:val="auto"/>
          <w:sz w:val="28"/>
          <w:szCs w:val="28"/>
        </w:rPr>
      </w:pPr>
      <w:r>
        <w:rPr>
          <w:rFonts w:hint="eastAsia" w:ascii="仿宋" w:hAnsi="仿宋" w:eastAsia="仿宋"/>
          <w:bCs/>
          <w:color w:val="auto"/>
          <w:sz w:val="28"/>
          <w:szCs w:val="28"/>
        </w:rPr>
        <w:t>详见财政支出项目绩效目标申报表</w:t>
      </w:r>
    </w:p>
    <w:p w14:paraId="6679986D">
      <w:pPr>
        <w:tabs>
          <w:tab w:val="left" w:pos="40"/>
        </w:tabs>
        <w:spacing w:line="360" w:lineRule="auto"/>
        <w:rPr>
          <w:rFonts w:ascii="仿宋" w:hAnsi="仿宋" w:eastAsia="仿宋" w:cs="Dialog"/>
          <w:color w:val="FF0000"/>
          <w:sz w:val="28"/>
          <w:szCs w:val="28"/>
        </w:rPr>
      </w:pPr>
    </w:p>
    <w:sectPr>
      <w:pgSz w:w="11905" w:h="16837"/>
      <w:pgMar w:top="1440" w:right="1800" w:bottom="1440" w:left="180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Dialog">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1ED8">
    <w:pPr>
      <w:pStyle w:val="5"/>
      <w:jc w:val="center"/>
    </w:pPr>
    <w:r>
      <w:fldChar w:fldCharType="begin"/>
    </w:r>
    <w:r>
      <w:instrText xml:space="preserve">PAGE   \* MERGEFORMAT</w:instrText>
    </w:r>
    <w:r>
      <w:fldChar w:fldCharType="separate"/>
    </w:r>
    <w:r>
      <w:rPr>
        <w:lang w:val="zh-CN"/>
      </w:rPr>
      <w:t>18</w:t>
    </w:r>
    <w:r>
      <w:fldChar w:fldCharType="end"/>
    </w:r>
  </w:p>
  <w:p w14:paraId="1E95BB1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2C7C5"/>
    <w:multiLevelType w:val="singleLevel"/>
    <w:tmpl w:val="12A2C7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74"/>
    <w:rsid w:val="00003370"/>
    <w:rsid w:val="00006DC3"/>
    <w:rsid w:val="000133B3"/>
    <w:rsid w:val="0001354A"/>
    <w:rsid w:val="00024AEA"/>
    <w:rsid w:val="00025961"/>
    <w:rsid w:val="00031E00"/>
    <w:rsid w:val="0003254B"/>
    <w:rsid w:val="000340B8"/>
    <w:rsid w:val="00037084"/>
    <w:rsid w:val="0004155B"/>
    <w:rsid w:val="00042C62"/>
    <w:rsid w:val="00046D59"/>
    <w:rsid w:val="0005362B"/>
    <w:rsid w:val="0006089B"/>
    <w:rsid w:val="0006454F"/>
    <w:rsid w:val="00064B99"/>
    <w:rsid w:val="00066346"/>
    <w:rsid w:val="00070EE0"/>
    <w:rsid w:val="000716BA"/>
    <w:rsid w:val="00075C11"/>
    <w:rsid w:val="00084500"/>
    <w:rsid w:val="000854CC"/>
    <w:rsid w:val="00090D37"/>
    <w:rsid w:val="000A2CB9"/>
    <w:rsid w:val="000A51CC"/>
    <w:rsid w:val="000A654E"/>
    <w:rsid w:val="000B0992"/>
    <w:rsid w:val="000C11CB"/>
    <w:rsid w:val="000C18CC"/>
    <w:rsid w:val="000C50F3"/>
    <w:rsid w:val="000C5DD7"/>
    <w:rsid w:val="000C74E9"/>
    <w:rsid w:val="000C7879"/>
    <w:rsid w:val="000C7F68"/>
    <w:rsid w:val="000C7FCA"/>
    <w:rsid w:val="000D1366"/>
    <w:rsid w:val="000D2DD4"/>
    <w:rsid w:val="000D48E9"/>
    <w:rsid w:val="000E4EC9"/>
    <w:rsid w:val="000E54B7"/>
    <w:rsid w:val="000F25BE"/>
    <w:rsid w:val="000F3A9E"/>
    <w:rsid w:val="000F7642"/>
    <w:rsid w:val="00102084"/>
    <w:rsid w:val="00106C3B"/>
    <w:rsid w:val="00110559"/>
    <w:rsid w:val="00116405"/>
    <w:rsid w:val="0011780C"/>
    <w:rsid w:val="0012401C"/>
    <w:rsid w:val="001262F8"/>
    <w:rsid w:val="0013270D"/>
    <w:rsid w:val="00134262"/>
    <w:rsid w:val="001375C4"/>
    <w:rsid w:val="00140392"/>
    <w:rsid w:val="00140662"/>
    <w:rsid w:val="001430A5"/>
    <w:rsid w:val="00143ACE"/>
    <w:rsid w:val="00145030"/>
    <w:rsid w:val="00146701"/>
    <w:rsid w:val="00152768"/>
    <w:rsid w:val="00154DFB"/>
    <w:rsid w:val="001567EC"/>
    <w:rsid w:val="001575F9"/>
    <w:rsid w:val="001632D7"/>
    <w:rsid w:val="001639E9"/>
    <w:rsid w:val="001659B2"/>
    <w:rsid w:val="00167603"/>
    <w:rsid w:val="001706A7"/>
    <w:rsid w:val="001763AD"/>
    <w:rsid w:val="00176C78"/>
    <w:rsid w:val="00177B3D"/>
    <w:rsid w:val="00181585"/>
    <w:rsid w:val="00184870"/>
    <w:rsid w:val="00184951"/>
    <w:rsid w:val="00187011"/>
    <w:rsid w:val="00187E63"/>
    <w:rsid w:val="001911FC"/>
    <w:rsid w:val="00195EA6"/>
    <w:rsid w:val="001A12AB"/>
    <w:rsid w:val="001A4DDB"/>
    <w:rsid w:val="001A7DA4"/>
    <w:rsid w:val="001B1734"/>
    <w:rsid w:val="001B5A7D"/>
    <w:rsid w:val="001B6D95"/>
    <w:rsid w:val="001B7496"/>
    <w:rsid w:val="001C0902"/>
    <w:rsid w:val="001C37B5"/>
    <w:rsid w:val="001C4244"/>
    <w:rsid w:val="001C53BB"/>
    <w:rsid w:val="001C6AC9"/>
    <w:rsid w:val="001C7482"/>
    <w:rsid w:val="001D2460"/>
    <w:rsid w:val="001D7BCA"/>
    <w:rsid w:val="001E1F22"/>
    <w:rsid w:val="001E43DE"/>
    <w:rsid w:val="001E4FAF"/>
    <w:rsid w:val="001E636B"/>
    <w:rsid w:val="001F08CA"/>
    <w:rsid w:val="001F0C41"/>
    <w:rsid w:val="001F385A"/>
    <w:rsid w:val="001F532E"/>
    <w:rsid w:val="001F7BDB"/>
    <w:rsid w:val="001F7D59"/>
    <w:rsid w:val="00201758"/>
    <w:rsid w:val="00206292"/>
    <w:rsid w:val="002119DF"/>
    <w:rsid w:val="00213477"/>
    <w:rsid w:val="00220565"/>
    <w:rsid w:val="0022120F"/>
    <w:rsid w:val="00221B6D"/>
    <w:rsid w:val="00222A73"/>
    <w:rsid w:val="0022466D"/>
    <w:rsid w:val="0022496A"/>
    <w:rsid w:val="00227BAD"/>
    <w:rsid w:val="00231B11"/>
    <w:rsid w:val="00232766"/>
    <w:rsid w:val="00241DC1"/>
    <w:rsid w:val="00242259"/>
    <w:rsid w:val="0024458E"/>
    <w:rsid w:val="002451C1"/>
    <w:rsid w:val="00245D7D"/>
    <w:rsid w:val="002551BE"/>
    <w:rsid w:val="002572DF"/>
    <w:rsid w:val="00262FDF"/>
    <w:rsid w:val="00263B6B"/>
    <w:rsid w:val="00266655"/>
    <w:rsid w:val="002667DF"/>
    <w:rsid w:val="00271A3B"/>
    <w:rsid w:val="0027578F"/>
    <w:rsid w:val="002761E8"/>
    <w:rsid w:val="002832C7"/>
    <w:rsid w:val="002844A8"/>
    <w:rsid w:val="00285BE5"/>
    <w:rsid w:val="002925C1"/>
    <w:rsid w:val="00292D54"/>
    <w:rsid w:val="002975D1"/>
    <w:rsid w:val="002A071A"/>
    <w:rsid w:val="002A2918"/>
    <w:rsid w:val="002A3560"/>
    <w:rsid w:val="002A38E0"/>
    <w:rsid w:val="002A4CFA"/>
    <w:rsid w:val="002B0715"/>
    <w:rsid w:val="002B0F26"/>
    <w:rsid w:val="002B2FA0"/>
    <w:rsid w:val="002B7031"/>
    <w:rsid w:val="002C15D1"/>
    <w:rsid w:val="002C4A86"/>
    <w:rsid w:val="002D003E"/>
    <w:rsid w:val="002D672A"/>
    <w:rsid w:val="002D6739"/>
    <w:rsid w:val="002E280E"/>
    <w:rsid w:val="002E656F"/>
    <w:rsid w:val="002E6747"/>
    <w:rsid w:val="002F04B8"/>
    <w:rsid w:val="002F11D2"/>
    <w:rsid w:val="002F2719"/>
    <w:rsid w:val="002F344F"/>
    <w:rsid w:val="002F49EC"/>
    <w:rsid w:val="003051E7"/>
    <w:rsid w:val="00306DFF"/>
    <w:rsid w:val="003146FC"/>
    <w:rsid w:val="00320788"/>
    <w:rsid w:val="00322EAF"/>
    <w:rsid w:val="0032342B"/>
    <w:rsid w:val="00323879"/>
    <w:rsid w:val="00323C5E"/>
    <w:rsid w:val="003252CC"/>
    <w:rsid w:val="00327F15"/>
    <w:rsid w:val="00335CF4"/>
    <w:rsid w:val="003369C0"/>
    <w:rsid w:val="0034186B"/>
    <w:rsid w:val="00342806"/>
    <w:rsid w:val="0035082D"/>
    <w:rsid w:val="003538E7"/>
    <w:rsid w:val="003541AB"/>
    <w:rsid w:val="003541C5"/>
    <w:rsid w:val="00354D1A"/>
    <w:rsid w:val="003574E2"/>
    <w:rsid w:val="003612DC"/>
    <w:rsid w:val="0036333A"/>
    <w:rsid w:val="00370646"/>
    <w:rsid w:val="003732B8"/>
    <w:rsid w:val="00376943"/>
    <w:rsid w:val="003769FE"/>
    <w:rsid w:val="00380A5C"/>
    <w:rsid w:val="00381F8B"/>
    <w:rsid w:val="0038397D"/>
    <w:rsid w:val="00384344"/>
    <w:rsid w:val="003848C1"/>
    <w:rsid w:val="00386ABF"/>
    <w:rsid w:val="00390FD7"/>
    <w:rsid w:val="00393FC4"/>
    <w:rsid w:val="0039628D"/>
    <w:rsid w:val="0039679C"/>
    <w:rsid w:val="0039704F"/>
    <w:rsid w:val="003972BA"/>
    <w:rsid w:val="003972ED"/>
    <w:rsid w:val="003A3862"/>
    <w:rsid w:val="003A588C"/>
    <w:rsid w:val="003A66DD"/>
    <w:rsid w:val="003A6BF2"/>
    <w:rsid w:val="003B3A84"/>
    <w:rsid w:val="003B58D2"/>
    <w:rsid w:val="003C2AC2"/>
    <w:rsid w:val="003C41A0"/>
    <w:rsid w:val="003C5BC3"/>
    <w:rsid w:val="003C7B9B"/>
    <w:rsid w:val="003D0F60"/>
    <w:rsid w:val="003D2CD5"/>
    <w:rsid w:val="003D522A"/>
    <w:rsid w:val="003D77D4"/>
    <w:rsid w:val="003D7CB5"/>
    <w:rsid w:val="003E2142"/>
    <w:rsid w:val="003E21C9"/>
    <w:rsid w:val="003E356F"/>
    <w:rsid w:val="003F210D"/>
    <w:rsid w:val="003F3C97"/>
    <w:rsid w:val="003F3FDA"/>
    <w:rsid w:val="00400946"/>
    <w:rsid w:val="00401ECF"/>
    <w:rsid w:val="00401FEC"/>
    <w:rsid w:val="00405634"/>
    <w:rsid w:val="0040595F"/>
    <w:rsid w:val="004066C1"/>
    <w:rsid w:val="00406D91"/>
    <w:rsid w:val="00412CC6"/>
    <w:rsid w:val="00413FA2"/>
    <w:rsid w:val="004151DB"/>
    <w:rsid w:val="00421335"/>
    <w:rsid w:val="00421B9E"/>
    <w:rsid w:val="004230A3"/>
    <w:rsid w:val="004236F3"/>
    <w:rsid w:val="00427DBD"/>
    <w:rsid w:val="0043334D"/>
    <w:rsid w:val="004336E4"/>
    <w:rsid w:val="00435411"/>
    <w:rsid w:val="0043582B"/>
    <w:rsid w:val="00444C06"/>
    <w:rsid w:val="004465D1"/>
    <w:rsid w:val="00446AA0"/>
    <w:rsid w:val="00446E5B"/>
    <w:rsid w:val="00463DD1"/>
    <w:rsid w:val="00464EB7"/>
    <w:rsid w:val="004676F6"/>
    <w:rsid w:val="004707A7"/>
    <w:rsid w:val="00475289"/>
    <w:rsid w:val="00475C76"/>
    <w:rsid w:val="00476C2F"/>
    <w:rsid w:val="00481409"/>
    <w:rsid w:val="004826F7"/>
    <w:rsid w:val="004833DA"/>
    <w:rsid w:val="0048554E"/>
    <w:rsid w:val="00487350"/>
    <w:rsid w:val="0048736C"/>
    <w:rsid w:val="00492102"/>
    <w:rsid w:val="004931CE"/>
    <w:rsid w:val="00494B7D"/>
    <w:rsid w:val="00497200"/>
    <w:rsid w:val="0049752D"/>
    <w:rsid w:val="004A6F2D"/>
    <w:rsid w:val="004B162E"/>
    <w:rsid w:val="004B7B4C"/>
    <w:rsid w:val="004C0DD7"/>
    <w:rsid w:val="004C7B63"/>
    <w:rsid w:val="004D0ECE"/>
    <w:rsid w:val="004E1D7C"/>
    <w:rsid w:val="004E5D5C"/>
    <w:rsid w:val="004E632B"/>
    <w:rsid w:val="004E7659"/>
    <w:rsid w:val="004F15BA"/>
    <w:rsid w:val="004F537B"/>
    <w:rsid w:val="005104CB"/>
    <w:rsid w:val="00512622"/>
    <w:rsid w:val="005140B6"/>
    <w:rsid w:val="00515095"/>
    <w:rsid w:val="00516FB4"/>
    <w:rsid w:val="0051792D"/>
    <w:rsid w:val="00517A7A"/>
    <w:rsid w:val="0052117D"/>
    <w:rsid w:val="00521272"/>
    <w:rsid w:val="00526AFC"/>
    <w:rsid w:val="00533328"/>
    <w:rsid w:val="00541927"/>
    <w:rsid w:val="00546482"/>
    <w:rsid w:val="00551AF6"/>
    <w:rsid w:val="00552C2D"/>
    <w:rsid w:val="0055602C"/>
    <w:rsid w:val="00565417"/>
    <w:rsid w:val="00566245"/>
    <w:rsid w:val="00570DE6"/>
    <w:rsid w:val="005710B9"/>
    <w:rsid w:val="0057291C"/>
    <w:rsid w:val="005808C7"/>
    <w:rsid w:val="00580EDC"/>
    <w:rsid w:val="00581637"/>
    <w:rsid w:val="00582FF3"/>
    <w:rsid w:val="00584E6C"/>
    <w:rsid w:val="005904A6"/>
    <w:rsid w:val="00590771"/>
    <w:rsid w:val="00590D23"/>
    <w:rsid w:val="0059275E"/>
    <w:rsid w:val="00596B67"/>
    <w:rsid w:val="0059790E"/>
    <w:rsid w:val="005A583F"/>
    <w:rsid w:val="005A6682"/>
    <w:rsid w:val="005B15FC"/>
    <w:rsid w:val="005B3684"/>
    <w:rsid w:val="005B3D54"/>
    <w:rsid w:val="005B52AE"/>
    <w:rsid w:val="005B6588"/>
    <w:rsid w:val="005B75EF"/>
    <w:rsid w:val="005B76A6"/>
    <w:rsid w:val="005C0404"/>
    <w:rsid w:val="005C2D31"/>
    <w:rsid w:val="005C50F9"/>
    <w:rsid w:val="005D01C0"/>
    <w:rsid w:val="005D3C19"/>
    <w:rsid w:val="005D546F"/>
    <w:rsid w:val="005D6CFB"/>
    <w:rsid w:val="005E4A4E"/>
    <w:rsid w:val="005F2287"/>
    <w:rsid w:val="005F3251"/>
    <w:rsid w:val="005F50A5"/>
    <w:rsid w:val="005F73FA"/>
    <w:rsid w:val="005F780B"/>
    <w:rsid w:val="006010BD"/>
    <w:rsid w:val="00603D08"/>
    <w:rsid w:val="00604940"/>
    <w:rsid w:val="00607202"/>
    <w:rsid w:val="00607AED"/>
    <w:rsid w:val="00611DB8"/>
    <w:rsid w:val="00612A09"/>
    <w:rsid w:val="0061394F"/>
    <w:rsid w:val="00616749"/>
    <w:rsid w:val="00616C09"/>
    <w:rsid w:val="0062278F"/>
    <w:rsid w:val="006249BA"/>
    <w:rsid w:val="00626106"/>
    <w:rsid w:val="00631BFC"/>
    <w:rsid w:val="006364F7"/>
    <w:rsid w:val="00637C29"/>
    <w:rsid w:val="00641776"/>
    <w:rsid w:val="00642D0C"/>
    <w:rsid w:val="006446A9"/>
    <w:rsid w:val="006451FF"/>
    <w:rsid w:val="00651D41"/>
    <w:rsid w:val="006671C9"/>
    <w:rsid w:val="00676658"/>
    <w:rsid w:val="006801DD"/>
    <w:rsid w:val="0068365A"/>
    <w:rsid w:val="00685F65"/>
    <w:rsid w:val="00686348"/>
    <w:rsid w:val="006901D1"/>
    <w:rsid w:val="00694A5E"/>
    <w:rsid w:val="006A293E"/>
    <w:rsid w:val="006A6D4E"/>
    <w:rsid w:val="006B4C10"/>
    <w:rsid w:val="006B5F74"/>
    <w:rsid w:val="006B767F"/>
    <w:rsid w:val="006C074B"/>
    <w:rsid w:val="006D0648"/>
    <w:rsid w:val="006D748A"/>
    <w:rsid w:val="006E0A2A"/>
    <w:rsid w:val="006E0E3A"/>
    <w:rsid w:val="006E2D6F"/>
    <w:rsid w:val="006E5383"/>
    <w:rsid w:val="006E60F3"/>
    <w:rsid w:val="006E6D36"/>
    <w:rsid w:val="006F50B7"/>
    <w:rsid w:val="00702939"/>
    <w:rsid w:val="00711631"/>
    <w:rsid w:val="0071713F"/>
    <w:rsid w:val="007176DD"/>
    <w:rsid w:val="0073072E"/>
    <w:rsid w:val="007309E1"/>
    <w:rsid w:val="00730F1F"/>
    <w:rsid w:val="00733376"/>
    <w:rsid w:val="0073435D"/>
    <w:rsid w:val="00734B4A"/>
    <w:rsid w:val="00735FA9"/>
    <w:rsid w:val="007363AD"/>
    <w:rsid w:val="00743975"/>
    <w:rsid w:val="007521F7"/>
    <w:rsid w:val="0075326C"/>
    <w:rsid w:val="007613CC"/>
    <w:rsid w:val="0076151F"/>
    <w:rsid w:val="0076261E"/>
    <w:rsid w:val="00762DCF"/>
    <w:rsid w:val="00762E47"/>
    <w:rsid w:val="0076524F"/>
    <w:rsid w:val="00765D67"/>
    <w:rsid w:val="00775993"/>
    <w:rsid w:val="007778A0"/>
    <w:rsid w:val="00777A2D"/>
    <w:rsid w:val="007805EC"/>
    <w:rsid w:val="00782C6F"/>
    <w:rsid w:val="00785896"/>
    <w:rsid w:val="00787C9C"/>
    <w:rsid w:val="00792695"/>
    <w:rsid w:val="00793DB0"/>
    <w:rsid w:val="007A1D4F"/>
    <w:rsid w:val="007B7827"/>
    <w:rsid w:val="007B7DA0"/>
    <w:rsid w:val="007C027E"/>
    <w:rsid w:val="007C3813"/>
    <w:rsid w:val="007C4092"/>
    <w:rsid w:val="007C46E5"/>
    <w:rsid w:val="007C4BDB"/>
    <w:rsid w:val="007D1328"/>
    <w:rsid w:val="007D66B5"/>
    <w:rsid w:val="007E02AD"/>
    <w:rsid w:val="007F5830"/>
    <w:rsid w:val="00800379"/>
    <w:rsid w:val="00802596"/>
    <w:rsid w:val="00805627"/>
    <w:rsid w:val="00810412"/>
    <w:rsid w:val="00810D17"/>
    <w:rsid w:val="00813899"/>
    <w:rsid w:val="00814CDD"/>
    <w:rsid w:val="008151B9"/>
    <w:rsid w:val="0081559F"/>
    <w:rsid w:val="008201F7"/>
    <w:rsid w:val="00823356"/>
    <w:rsid w:val="008234AD"/>
    <w:rsid w:val="008318ED"/>
    <w:rsid w:val="0083310F"/>
    <w:rsid w:val="0083412F"/>
    <w:rsid w:val="00834468"/>
    <w:rsid w:val="008361A0"/>
    <w:rsid w:val="0084564E"/>
    <w:rsid w:val="00846545"/>
    <w:rsid w:val="008529FE"/>
    <w:rsid w:val="008609E0"/>
    <w:rsid w:val="00862B66"/>
    <w:rsid w:val="008740C9"/>
    <w:rsid w:val="008747BA"/>
    <w:rsid w:val="00874F02"/>
    <w:rsid w:val="0087736C"/>
    <w:rsid w:val="00877424"/>
    <w:rsid w:val="00880595"/>
    <w:rsid w:val="008805E6"/>
    <w:rsid w:val="0088260E"/>
    <w:rsid w:val="0088489D"/>
    <w:rsid w:val="00886197"/>
    <w:rsid w:val="0089505F"/>
    <w:rsid w:val="00896300"/>
    <w:rsid w:val="008A3676"/>
    <w:rsid w:val="008B2465"/>
    <w:rsid w:val="008B6141"/>
    <w:rsid w:val="008B79E3"/>
    <w:rsid w:val="008C4DCC"/>
    <w:rsid w:val="008D0901"/>
    <w:rsid w:val="008D23A6"/>
    <w:rsid w:val="008D2E2F"/>
    <w:rsid w:val="008D3FFA"/>
    <w:rsid w:val="008E01AF"/>
    <w:rsid w:val="008E7255"/>
    <w:rsid w:val="0090121E"/>
    <w:rsid w:val="00902E3A"/>
    <w:rsid w:val="0090428B"/>
    <w:rsid w:val="0090475E"/>
    <w:rsid w:val="00915613"/>
    <w:rsid w:val="009177B5"/>
    <w:rsid w:val="00922FF4"/>
    <w:rsid w:val="0092445E"/>
    <w:rsid w:val="00927E4D"/>
    <w:rsid w:val="00930825"/>
    <w:rsid w:val="009309F7"/>
    <w:rsid w:val="00931EEB"/>
    <w:rsid w:val="00936362"/>
    <w:rsid w:val="0093726F"/>
    <w:rsid w:val="00942D74"/>
    <w:rsid w:val="009433EF"/>
    <w:rsid w:val="00943B4A"/>
    <w:rsid w:val="00952AFC"/>
    <w:rsid w:val="00955E4C"/>
    <w:rsid w:val="009633EA"/>
    <w:rsid w:val="00965A81"/>
    <w:rsid w:val="00973C7A"/>
    <w:rsid w:val="00976DE3"/>
    <w:rsid w:val="00977212"/>
    <w:rsid w:val="00982154"/>
    <w:rsid w:val="00983BA8"/>
    <w:rsid w:val="00992508"/>
    <w:rsid w:val="00994E5E"/>
    <w:rsid w:val="0099542F"/>
    <w:rsid w:val="009A34EA"/>
    <w:rsid w:val="009A51F5"/>
    <w:rsid w:val="009B33A1"/>
    <w:rsid w:val="009B5E43"/>
    <w:rsid w:val="009C0DEF"/>
    <w:rsid w:val="009C25BF"/>
    <w:rsid w:val="009C35A7"/>
    <w:rsid w:val="009C5BB7"/>
    <w:rsid w:val="009D07C1"/>
    <w:rsid w:val="009D3254"/>
    <w:rsid w:val="009D7131"/>
    <w:rsid w:val="009E1005"/>
    <w:rsid w:val="009E1C12"/>
    <w:rsid w:val="009F41C1"/>
    <w:rsid w:val="009F45D8"/>
    <w:rsid w:val="009F4CC8"/>
    <w:rsid w:val="00A0361A"/>
    <w:rsid w:val="00A0429D"/>
    <w:rsid w:val="00A04960"/>
    <w:rsid w:val="00A07014"/>
    <w:rsid w:val="00A12BB9"/>
    <w:rsid w:val="00A1411F"/>
    <w:rsid w:val="00A1442B"/>
    <w:rsid w:val="00A14F68"/>
    <w:rsid w:val="00A2175A"/>
    <w:rsid w:val="00A23066"/>
    <w:rsid w:val="00A243AE"/>
    <w:rsid w:val="00A257FB"/>
    <w:rsid w:val="00A259A6"/>
    <w:rsid w:val="00A27696"/>
    <w:rsid w:val="00A41F63"/>
    <w:rsid w:val="00A45444"/>
    <w:rsid w:val="00A46C24"/>
    <w:rsid w:val="00A46FC9"/>
    <w:rsid w:val="00A52311"/>
    <w:rsid w:val="00A535AE"/>
    <w:rsid w:val="00A541ED"/>
    <w:rsid w:val="00A54C48"/>
    <w:rsid w:val="00A55F48"/>
    <w:rsid w:val="00A63E88"/>
    <w:rsid w:val="00A662F1"/>
    <w:rsid w:val="00A67CCB"/>
    <w:rsid w:val="00A7082E"/>
    <w:rsid w:val="00A7498A"/>
    <w:rsid w:val="00A807C9"/>
    <w:rsid w:val="00A8322C"/>
    <w:rsid w:val="00A855FC"/>
    <w:rsid w:val="00A85DFA"/>
    <w:rsid w:val="00A8624E"/>
    <w:rsid w:val="00A9371F"/>
    <w:rsid w:val="00A96270"/>
    <w:rsid w:val="00A96B05"/>
    <w:rsid w:val="00AA473A"/>
    <w:rsid w:val="00AB284C"/>
    <w:rsid w:val="00AB2E2F"/>
    <w:rsid w:val="00AC462B"/>
    <w:rsid w:val="00AC4B91"/>
    <w:rsid w:val="00AC4DB1"/>
    <w:rsid w:val="00AC7959"/>
    <w:rsid w:val="00AD2D46"/>
    <w:rsid w:val="00AD4A4B"/>
    <w:rsid w:val="00AD6682"/>
    <w:rsid w:val="00AD70D2"/>
    <w:rsid w:val="00AE5217"/>
    <w:rsid w:val="00AF071B"/>
    <w:rsid w:val="00AF26C2"/>
    <w:rsid w:val="00AF40E7"/>
    <w:rsid w:val="00AF7509"/>
    <w:rsid w:val="00B02397"/>
    <w:rsid w:val="00B026A6"/>
    <w:rsid w:val="00B0748D"/>
    <w:rsid w:val="00B102E2"/>
    <w:rsid w:val="00B10A8B"/>
    <w:rsid w:val="00B1553C"/>
    <w:rsid w:val="00B22798"/>
    <w:rsid w:val="00B239E8"/>
    <w:rsid w:val="00B24FE0"/>
    <w:rsid w:val="00B25539"/>
    <w:rsid w:val="00B25848"/>
    <w:rsid w:val="00B31ACB"/>
    <w:rsid w:val="00B45F78"/>
    <w:rsid w:val="00B46A56"/>
    <w:rsid w:val="00B47F7A"/>
    <w:rsid w:val="00B5050A"/>
    <w:rsid w:val="00B54837"/>
    <w:rsid w:val="00B54E26"/>
    <w:rsid w:val="00B57388"/>
    <w:rsid w:val="00B60AEC"/>
    <w:rsid w:val="00B634DC"/>
    <w:rsid w:val="00B7125B"/>
    <w:rsid w:val="00B74085"/>
    <w:rsid w:val="00B77C8F"/>
    <w:rsid w:val="00B8004E"/>
    <w:rsid w:val="00B84D73"/>
    <w:rsid w:val="00B870F6"/>
    <w:rsid w:val="00B87446"/>
    <w:rsid w:val="00B9390D"/>
    <w:rsid w:val="00B95FB2"/>
    <w:rsid w:val="00BB02DF"/>
    <w:rsid w:val="00BB0A7F"/>
    <w:rsid w:val="00BB277D"/>
    <w:rsid w:val="00BB27D4"/>
    <w:rsid w:val="00BB3AA5"/>
    <w:rsid w:val="00BB3D1E"/>
    <w:rsid w:val="00BB626F"/>
    <w:rsid w:val="00BC064D"/>
    <w:rsid w:val="00BC1F0B"/>
    <w:rsid w:val="00BC2B4B"/>
    <w:rsid w:val="00BC4833"/>
    <w:rsid w:val="00BC69BE"/>
    <w:rsid w:val="00BC79FD"/>
    <w:rsid w:val="00BC7DC9"/>
    <w:rsid w:val="00BD0605"/>
    <w:rsid w:val="00BD10BA"/>
    <w:rsid w:val="00BD1F7A"/>
    <w:rsid w:val="00BE02CA"/>
    <w:rsid w:val="00BE1EEB"/>
    <w:rsid w:val="00BE613A"/>
    <w:rsid w:val="00BF5D59"/>
    <w:rsid w:val="00BF752C"/>
    <w:rsid w:val="00BF7F54"/>
    <w:rsid w:val="00C01690"/>
    <w:rsid w:val="00C018FB"/>
    <w:rsid w:val="00C019FD"/>
    <w:rsid w:val="00C07839"/>
    <w:rsid w:val="00C11C4B"/>
    <w:rsid w:val="00C12472"/>
    <w:rsid w:val="00C24C45"/>
    <w:rsid w:val="00C25C17"/>
    <w:rsid w:val="00C2608E"/>
    <w:rsid w:val="00C34DF5"/>
    <w:rsid w:val="00C3730B"/>
    <w:rsid w:val="00C427DE"/>
    <w:rsid w:val="00C43C50"/>
    <w:rsid w:val="00C45931"/>
    <w:rsid w:val="00C63F5C"/>
    <w:rsid w:val="00C66F78"/>
    <w:rsid w:val="00C67B84"/>
    <w:rsid w:val="00C85023"/>
    <w:rsid w:val="00C86E68"/>
    <w:rsid w:val="00C87E2D"/>
    <w:rsid w:val="00C926CB"/>
    <w:rsid w:val="00CA0380"/>
    <w:rsid w:val="00CA0D98"/>
    <w:rsid w:val="00CA23D4"/>
    <w:rsid w:val="00CA4DB4"/>
    <w:rsid w:val="00CA53AA"/>
    <w:rsid w:val="00CA5F77"/>
    <w:rsid w:val="00CB105B"/>
    <w:rsid w:val="00CB21AB"/>
    <w:rsid w:val="00CB488F"/>
    <w:rsid w:val="00CB6B57"/>
    <w:rsid w:val="00CB77D2"/>
    <w:rsid w:val="00CB7ABB"/>
    <w:rsid w:val="00CC2E12"/>
    <w:rsid w:val="00CD0AEA"/>
    <w:rsid w:val="00CD51F4"/>
    <w:rsid w:val="00CD5C17"/>
    <w:rsid w:val="00CD73B3"/>
    <w:rsid w:val="00CE3719"/>
    <w:rsid w:val="00CE373C"/>
    <w:rsid w:val="00CE39D1"/>
    <w:rsid w:val="00CE4851"/>
    <w:rsid w:val="00CE5173"/>
    <w:rsid w:val="00CE726C"/>
    <w:rsid w:val="00D002FF"/>
    <w:rsid w:val="00D03F49"/>
    <w:rsid w:val="00D12329"/>
    <w:rsid w:val="00D17AED"/>
    <w:rsid w:val="00D20E90"/>
    <w:rsid w:val="00D21C61"/>
    <w:rsid w:val="00D2267C"/>
    <w:rsid w:val="00D22934"/>
    <w:rsid w:val="00D31FAE"/>
    <w:rsid w:val="00D36E9D"/>
    <w:rsid w:val="00D37F8B"/>
    <w:rsid w:val="00D45AD8"/>
    <w:rsid w:val="00D50822"/>
    <w:rsid w:val="00D512C0"/>
    <w:rsid w:val="00D54A9C"/>
    <w:rsid w:val="00D55475"/>
    <w:rsid w:val="00D55F0E"/>
    <w:rsid w:val="00D564A1"/>
    <w:rsid w:val="00D57E28"/>
    <w:rsid w:val="00D6393D"/>
    <w:rsid w:val="00D63F36"/>
    <w:rsid w:val="00D65666"/>
    <w:rsid w:val="00D758F2"/>
    <w:rsid w:val="00D75A01"/>
    <w:rsid w:val="00D76FFB"/>
    <w:rsid w:val="00D773DC"/>
    <w:rsid w:val="00D77F3E"/>
    <w:rsid w:val="00D80AAD"/>
    <w:rsid w:val="00D84741"/>
    <w:rsid w:val="00D864B7"/>
    <w:rsid w:val="00D87D12"/>
    <w:rsid w:val="00D9189B"/>
    <w:rsid w:val="00D91F8B"/>
    <w:rsid w:val="00D924E1"/>
    <w:rsid w:val="00D93F7D"/>
    <w:rsid w:val="00D95E62"/>
    <w:rsid w:val="00DA12D1"/>
    <w:rsid w:val="00DA1BDD"/>
    <w:rsid w:val="00DA3590"/>
    <w:rsid w:val="00DA37CF"/>
    <w:rsid w:val="00DA3C00"/>
    <w:rsid w:val="00DA5960"/>
    <w:rsid w:val="00DA5A8E"/>
    <w:rsid w:val="00DA5F2A"/>
    <w:rsid w:val="00DB334D"/>
    <w:rsid w:val="00DC3F7F"/>
    <w:rsid w:val="00DC4604"/>
    <w:rsid w:val="00DC6FF9"/>
    <w:rsid w:val="00DC7AE8"/>
    <w:rsid w:val="00DD1A37"/>
    <w:rsid w:val="00DD1D17"/>
    <w:rsid w:val="00DD1F89"/>
    <w:rsid w:val="00DD383C"/>
    <w:rsid w:val="00DE0143"/>
    <w:rsid w:val="00DE020C"/>
    <w:rsid w:val="00DE70CD"/>
    <w:rsid w:val="00DE7A8B"/>
    <w:rsid w:val="00DE7E4C"/>
    <w:rsid w:val="00DF04B5"/>
    <w:rsid w:val="00DF4769"/>
    <w:rsid w:val="00DF5DC9"/>
    <w:rsid w:val="00E01B31"/>
    <w:rsid w:val="00E03026"/>
    <w:rsid w:val="00E05466"/>
    <w:rsid w:val="00E0579C"/>
    <w:rsid w:val="00E06F30"/>
    <w:rsid w:val="00E119F8"/>
    <w:rsid w:val="00E13E71"/>
    <w:rsid w:val="00E1796F"/>
    <w:rsid w:val="00E2130A"/>
    <w:rsid w:val="00E3394A"/>
    <w:rsid w:val="00E348B3"/>
    <w:rsid w:val="00E43D1D"/>
    <w:rsid w:val="00E50215"/>
    <w:rsid w:val="00E54D70"/>
    <w:rsid w:val="00E57F1A"/>
    <w:rsid w:val="00E60AB6"/>
    <w:rsid w:val="00E62FEF"/>
    <w:rsid w:val="00E63011"/>
    <w:rsid w:val="00E6357C"/>
    <w:rsid w:val="00E64D2B"/>
    <w:rsid w:val="00E74690"/>
    <w:rsid w:val="00E74C5E"/>
    <w:rsid w:val="00E7520F"/>
    <w:rsid w:val="00E75ACF"/>
    <w:rsid w:val="00E82BEE"/>
    <w:rsid w:val="00E90F43"/>
    <w:rsid w:val="00E93E1E"/>
    <w:rsid w:val="00E95038"/>
    <w:rsid w:val="00E9675E"/>
    <w:rsid w:val="00EB0BC1"/>
    <w:rsid w:val="00EB1919"/>
    <w:rsid w:val="00EB3D03"/>
    <w:rsid w:val="00EB7DC2"/>
    <w:rsid w:val="00EC2E1D"/>
    <w:rsid w:val="00ED0304"/>
    <w:rsid w:val="00ED1204"/>
    <w:rsid w:val="00ED3F78"/>
    <w:rsid w:val="00ED60A5"/>
    <w:rsid w:val="00EE1D18"/>
    <w:rsid w:val="00EE6BDE"/>
    <w:rsid w:val="00EF1DD4"/>
    <w:rsid w:val="00EF711E"/>
    <w:rsid w:val="00F00318"/>
    <w:rsid w:val="00F0235B"/>
    <w:rsid w:val="00F1171C"/>
    <w:rsid w:val="00F12941"/>
    <w:rsid w:val="00F13C16"/>
    <w:rsid w:val="00F22591"/>
    <w:rsid w:val="00F22DDD"/>
    <w:rsid w:val="00F27977"/>
    <w:rsid w:val="00F3316C"/>
    <w:rsid w:val="00F372BB"/>
    <w:rsid w:val="00F4769C"/>
    <w:rsid w:val="00F5018F"/>
    <w:rsid w:val="00F6049C"/>
    <w:rsid w:val="00F60639"/>
    <w:rsid w:val="00F671E2"/>
    <w:rsid w:val="00F70CE3"/>
    <w:rsid w:val="00F71892"/>
    <w:rsid w:val="00F73486"/>
    <w:rsid w:val="00F73F00"/>
    <w:rsid w:val="00F833EA"/>
    <w:rsid w:val="00F856A8"/>
    <w:rsid w:val="00F86851"/>
    <w:rsid w:val="00F9448E"/>
    <w:rsid w:val="00F96C77"/>
    <w:rsid w:val="00F97CD6"/>
    <w:rsid w:val="00F97EA6"/>
    <w:rsid w:val="00FA3765"/>
    <w:rsid w:val="00FB0DCB"/>
    <w:rsid w:val="00FB1BED"/>
    <w:rsid w:val="00FB365E"/>
    <w:rsid w:val="00FB3BB8"/>
    <w:rsid w:val="00FB4466"/>
    <w:rsid w:val="00FC23D8"/>
    <w:rsid w:val="00FC41F9"/>
    <w:rsid w:val="00FC46CB"/>
    <w:rsid w:val="00FC56DF"/>
    <w:rsid w:val="00FC7952"/>
    <w:rsid w:val="00FD0975"/>
    <w:rsid w:val="00FD5A1E"/>
    <w:rsid w:val="00FF7203"/>
    <w:rsid w:val="014E63B2"/>
    <w:rsid w:val="04D54348"/>
    <w:rsid w:val="0EE36BBC"/>
    <w:rsid w:val="0F6B2FB6"/>
    <w:rsid w:val="116C13F4"/>
    <w:rsid w:val="14B033D4"/>
    <w:rsid w:val="21AF4645"/>
    <w:rsid w:val="2315342B"/>
    <w:rsid w:val="34DD1293"/>
    <w:rsid w:val="3BDD601C"/>
    <w:rsid w:val="3ECE454A"/>
    <w:rsid w:val="4A5357F8"/>
    <w:rsid w:val="4BB93E60"/>
    <w:rsid w:val="4D0F2126"/>
    <w:rsid w:val="566F21D7"/>
    <w:rsid w:val="58ED641E"/>
    <w:rsid w:val="62797D57"/>
    <w:rsid w:val="63B82D47"/>
    <w:rsid w:val="65DB0914"/>
    <w:rsid w:val="67CE461D"/>
    <w:rsid w:val="69A16F8D"/>
    <w:rsid w:val="6A912234"/>
    <w:rsid w:val="6C0505D2"/>
    <w:rsid w:val="6EA7708C"/>
    <w:rsid w:val="6F6A504F"/>
    <w:rsid w:val="70FA7E79"/>
    <w:rsid w:val="76D023A9"/>
    <w:rsid w:val="778C0E48"/>
    <w:rsid w:val="79952559"/>
    <w:rsid w:val="79A65E17"/>
    <w:rsid w:val="7AA42D87"/>
    <w:rsid w:val="7EAF4F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
    <w:name w:val="heading 1"/>
    <w:basedOn w:val="1"/>
    <w:next w:val="1"/>
    <w:link w:val="10"/>
    <w:qFormat/>
    <w:uiPriority w:val="9"/>
    <w:pPr>
      <w:outlineLvl w:val="0"/>
    </w:pPr>
    <w:rPr>
      <w:b/>
      <w:bCs/>
      <w:sz w:val="32"/>
      <w:szCs w:val="32"/>
    </w:rPr>
  </w:style>
  <w:style w:type="paragraph" w:styleId="3">
    <w:name w:val="heading 2"/>
    <w:basedOn w:val="1"/>
    <w:next w:val="1"/>
    <w:link w:val="11"/>
    <w:qFormat/>
    <w:uiPriority w:val="99"/>
    <w:pPr>
      <w:outlineLvl w:val="1"/>
    </w:pPr>
    <w:rPr>
      <w:b/>
      <w:bCs/>
      <w:i/>
      <w:iCs/>
      <w:sz w:val="28"/>
      <w:szCs w:val="28"/>
    </w:rPr>
  </w:style>
  <w:style w:type="paragraph" w:styleId="4">
    <w:name w:val="heading 3"/>
    <w:basedOn w:val="1"/>
    <w:next w:val="1"/>
    <w:link w:val="12"/>
    <w:qFormat/>
    <w:uiPriority w:val="99"/>
    <w:pPr>
      <w:outlineLvl w:val="2"/>
    </w:pPr>
    <w:rPr>
      <w:b/>
      <w:bCs/>
      <w:sz w:val="26"/>
      <w:szCs w:val="2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ascii="宋体" w:hAnsi="宋体" w:cs="宋体"/>
      <w:color w:val="auto"/>
    </w:rPr>
  </w:style>
  <w:style w:type="character" w:customStyle="1" w:styleId="10">
    <w:name w:val="标题 1 字符"/>
    <w:link w:val="2"/>
    <w:qFormat/>
    <w:locked/>
    <w:uiPriority w:val="9"/>
    <w:rPr>
      <w:rFonts w:cs="Times New Roman"/>
      <w:b/>
      <w:bCs/>
      <w:kern w:val="44"/>
      <w:sz w:val="44"/>
      <w:szCs w:val="44"/>
    </w:rPr>
  </w:style>
  <w:style w:type="character" w:customStyle="1" w:styleId="11">
    <w:name w:val="标题 2 字符"/>
    <w:link w:val="3"/>
    <w:semiHidden/>
    <w:qFormat/>
    <w:locked/>
    <w:uiPriority w:val="9"/>
    <w:rPr>
      <w:rFonts w:ascii="Cambria" w:hAnsi="Cambria" w:eastAsia="宋体" w:cs="Times New Roman"/>
      <w:b/>
      <w:bCs/>
      <w:sz w:val="32"/>
      <w:szCs w:val="32"/>
    </w:rPr>
  </w:style>
  <w:style w:type="character" w:customStyle="1" w:styleId="12">
    <w:name w:val="标题 3 字符"/>
    <w:link w:val="4"/>
    <w:semiHidden/>
    <w:qFormat/>
    <w:locked/>
    <w:uiPriority w:val="9"/>
    <w:rPr>
      <w:rFonts w:cs="Times New Roman"/>
      <w:b/>
      <w:bCs/>
      <w:sz w:val="32"/>
      <w:szCs w:val="32"/>
    </w:rPr>
  </w:style>
  <w:style w:type="character" w:customStyle="1" w:styleId="13">
    <w:name w:val="页脚 字符"/>
    <w:link w:val="5"/>
    <w:qFormat/>
    <w:locked/>
    <w:uiPriority w:val="99"/>
    <w:rPr>
      <w:rFonts w:ascii="Arial" w:hAnsi="Arial" w:cs="Arial"/>
      <w:color w:val="000000"/>
      <w:kern w:val="0"/>
      <w:sz w:val="18"/>
      <w:szCs w:val="18"/>
    </w:rPr>
  </w:style>
  <w:style w:type="character" w:customStyle="1" w:styleId="14">
    <w:name w:val="页眉 字符"/>
    <w:link w:val="6"/>
    <w:qFormat/>
    <w:locked/>
    <w:uiPriority w:val="99"/>
    <w:rPr>
      <w:rFonts w:ascii="Arial" w:hAnsi="Arial" w:cs="Arial"/>
      <w:color w:val="000000"/>
      <w:kern w:val="0"/>
      <w:sz w:val="18"/>
      <w:szCs w:val="18"/>
    </w:rPr>
  </w:style>
  <w:style w:type="table" w:customStyle="1" w:styleId="15">
    <w:name w:val="TableGrid"/>
    <w:qFormat/>
    <w:uiPriority w:val="0"/>
    <w:rPr>
      <w:kern w:val="2"/>
      <w:sz w:val="21"/>
      <w:szCs w:val="22"/>
    </w:rPr>
    <w:tblPr>
      <w:tblCellMar>
        <w:top w:w="0" w:type="dxa"/>
        <w:left w:w="0" w:type="dxa"/>
        <w:bottom w:w="0" w:type="dxa"/>
        <w:right w:w="0" w:type="dxa"/>
      </w:tblCellMar>
    </w:tblPr>
  </w:style>
  <w:style w:type="table" w:customStyle="1" w:styleId="16">
    <w:name w:val="TableGrid1"/>
    <w:qFormat/>
    <w:uiPriority w:val="0"/>
    <w:rPr>
      <w:kern w:val="2"/>
      <w:sz w:val="21"/>
      <w:szCs w:val="22"/>
    </w:rPr>
    <w:tblPr>
      <w:tblCellMar>
        <w:top w:w="0" w:type="dxa"/>
        <w:left w:w="0" w:type="dxa"/>
        <w:bottom w:w="0" w:type="dxa"/>
        <w:right w:w="0" w:type="dxa"/>
      </w:tblCellMar>
    </w:tbl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C05F-B90E-484F-8EDA-DEF42A63C1DA}">
  <ds:schemaRefs/>
</ds:datastoreItem>
</file>

<file path=docProps/app.xml><?xml version="1.0" encoding="utf-8"?>
<Properties xmlns="http://schemas.openxmlformats.org/officeDocument/2006/extended-properties" xmlns:vt="http://schemas.openxmlformats.org/officeDocument/2006/docPropsVTypes">
  <Template>Normal</Template>
  <Pages>19</Pages>
  <Words>2989</Words>
  <Characters>3402</Characters>
  <Lines>73</Lines>
  <Paragraphs>20</Paragraphs>
  <TotalTime>0</TotalTime>
  <ScaleCrop>false</ScaleCrop>
  <LinksUpToDate>false</LinksUpToDate>
  <CharactersWithSpaces>3636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2022-01-26T07:17:00Z</dcterms:created>
  <dc:creator>于媛媛</dc:creator>
  <cp:lastModifiedBy>顾曦</cp:lastModifiedBy>
  <dcterms:modified xsi:type="dcterms:W3CDTF">2026-02-09T02:07:37Z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732B7F4696D041B8A92E413BA11BCBC9</vt:lpwstr>
  </property>
  <property fmtid="{D5CDD505-2E9C-101B-9397-08002B2CF9AE}" pid="4" name="KSOTemplateDocerSaveRecord">
    <vt:lpwstr>eyJoZGlkIjoiZDAyNTI4ODQ3MzAyMDQzMjgwYzBkOTkzZWViOWY0MzkiLCJ1c2VySWQiOiIzNTA5MTEyMzUifQ==</vt:lpwstr>
  </property>
</Properties>
</file>